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CB1DE4">
            <w:pPr>
              <w:jc w:val="right"/>
              <w:rPr>
                <w:b/>
                <w:bCs/>
                <w:szCs w:val="22"/>
              </w:rPr>
            </w:pPr>
            <w:r w:rsidRPr="006B21FE">
              <w:rPr>
                <w:b/>
                <w:bCs/>
              </w:rPr>
              <w:t>CBS-MG-16</w:t>
            </w:r>
            <w:r w:rsidR="00083C36" w:rsidRPr="006B21FE">
              <w:rPr>
                <w:b/>
                <w:bCs/>
              </w:rPr>
              <w:t>/</w:t>
            </w:r>
            <w:r w:rsidR="0020095E" w:rsidRPr="006B21FE">
              <w:rPr>
                <w:b/>
                <w:bCs/>
              </w:rPr>
              <w:t xml:space="preserve">Doc. </w:t>
            </w:r>
            <w:r w:rsidR="00CB1DE4">
              <w:rPr>
                <w:b/>
                <w:bCs/>
              </w:rPr>
              <w:t>09</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20095E" w:rsidP="00EE128C">
            <w:pPr>
              <w:spacing w:before="60"/>
              <w:jc w:val="right"/>
              <w:rPr>
                <w:szCs w:val="22"/>
              </w:rPr>
            </w:pPr>
            <w:r w:rsidRPr="000573AD">
              <w:rPr>
                <w:szCs w:val="22"/>
              </w:rPr>
              <w:t>...</w:t>
            </w:r>
            <w:r w:rsidR="00EE128C">
              <w:rPr>
                <w:szCs w:val="22"/>
              </w:rPr>
              <w:t>X</w:t>
            </w:r>
            <w:r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Pr="000573AD" w:rsidRDefault="0020095E" w:rsidP="00C13EEC">
      <w:pPr>
        <w:pStyle w:val="Heading2"/>
        <w:tabs>
          <w:tab w:val="clear" w:pos="1134"/>
        </w:tabs>
        <w:ind w:left="0" w:firstLine="0"/>
        <w:jc w:val="center"/>
      </w:pPr>
      <w:r w:rsidRPr="000573AD">
        <w:t xml:space="preserve">Agenda Item </w:t>
      </w:r>
      <w:r w:rsidR="00CB1DE4">
        <w:t>4.1</w:t>
      </w:r>
      <w:r w:rsidRPr="000573AD">
        <w:t xml:space="preserve">: </w:t>
      </w:r>
      <w:r w:rsidR="00CB1DE4">
        <w:rPr>
          <w:noProof/>
        </w:rPr>
        <w:t>OPAG IOS</w:t>
      </w:r>
    </w:p>
    <w:p w:rsidR="0020095E" w:rsidRDefault="00CB1DE4" w:rsidP="00982E51">
      <w:pPr>
        <w:pStyle w:val="Heading1"/>
        <w:spacing w:before="480"/>
        <w:rPr>
          <w:noProof/>
        </w:rPr>
      </w:pPr>
      <w:r>
        <w:rPr>
          <w:noProof/>
        </w:rPr>
        <w:t>OpAG on Integrted Observing System</w:t>
      </w:r>
    </w:p>
    <w:p w:rsidR="00BA3B1C" w:rsidRPr="00BA3B1C" w:rsidRDefault="00BA3B1C" w:rsidP="00BA3B1C">
      <w:pPr>
        <w:jc w:val="center"/>
        <w:rPr>
          <w:b/>
          <w:sz w:val="24"/>
          <w:szCs w:val="24"/>
          <w:lang w:eastAsia="zh-TW"/>
        </w:rPr>
      </w:pPr>
      <w:r w:rsidRPr="00BA3B1C">
        <w:rPr>
          <w:b/>
          <w:sz w:val="24"/>
          <w:szCs w:val="24"/>
        </w:rPr>
        <w:t>KEY OPAG IOS / WIGOS TOPICS FOR CONSIDERATION BY CBS</w:t>
      </w:r>
    </w:p>
    <w:p w:rsidR="00180771" w:rsidRPr="00624768" w:rsidRDefault="00180771" w:rsidP="00982E51">
      <w:pPr>
        <w:pStyle w:val="Heading1"/>
        <w:spacing w:before="480"/>
      </w:pPr>
      <w:r w:rsidRPr="00624768">
        <w:t>SUMMARY</w:t>
      </w:r>
    </w:p>
    <w:p w:rsidR="00180771" w:rsidRDefault="006B21FE" w:rsidP="00180771">
      <w:pPr>
        <w:pStyle w:val="WMOBodyText"/>
        <w:jc w:val="center"/>
        <w:rPr>
          <w:b/>
          <w:bCs/>
          <w:color w:val="000000"/>
          <w:shd w:val="clear" w:color="auto" w:fill="FFFFFF"/>
        </w:rPr>
      </w:pPr>
      <w:r>
        <w:rPr>
          <w:b/>
          <w:bCs/>
          <w:color w:val="000000"/>
          <w:shd w:val="clear" w:color="auto" w:fill="FFFFFF"/>
        </w:rPr>
        <w:t>Brief summary of the document</w:t>
      </w:r>
    </w:p>
    <w:p w:rsidR="00BA3B1C" w:rsidRPr="00BA3B1C" w:rsidRDefault="00BA3B1C" w:rsidP="00BA3B1C">
      <w:pPr>
        <w:pStyle w:val="WMOBodyText"/>
        <w:jc w:val="both"/>
        <w:rPr>
          <w:b/>
          <w:bCs/>
          <w:color w:val="000000"/>
        </w:rPr>
      </w:pPr>
      <w:r w:rsidRPr="00BA3B1C">
        <w:rPr>
          <w:b/>
          <w:bCs/>
          <w:color w:val="000000"/>
          <w:shd w:val="clear" w:color="auto" w:fill="FFFFFF"/>
        </w:rPr>
        <w:t xml:space="preserve">This document provides information on the </w:t>
      </w:r>
      <w:r w:rsidRPr="00BA3B1C">
        <w:rPr>
          <w:b/>
        </w:rPr>
        <w:t>key topics under each of the OPAG-IOS Expert Teams for decision by the CBS-16.</w:t>
      </w:r>
    </w:p>
    <w:p w:rsidR="00180771" w:rsidRPr="00624768" w:rsidRDefault="00180771" w:rsidP="00180771">
      <w:pPr>
        <w:pStyle w:val="Heading3"/>
      </w:pPr>
      <w:r w:rsidRPr="00624768">
        <w:t>DECISIONS/ACTIONS REQUIRED:</w:t>
      </w:r>
    </w:p>
    <w:p w:rsidR="00BA3B1C" w:rsidRDefault="0042098E" w:rsidP="00BA3B1C">
      <w:pPr>
        <w:pStyle w:val="WMOResList1"/>
      </w:pPr>
      <w:r>
        <w:t>(a)</w:t>
      </w:r>
      <w:r>
        <w:tab/>
        <w:t>The Group recommended</w:t>
      </w:r>
      <w:r w:rsidR="00BA3B1C" w:rsidRPr="000573AD">
        <w:t xml:space="preserve"> </w:t>
      </w:r>
      <w:r w:rsidR="00BA3B1C">
        <w:t>that:</w:t>
      </w:r>
    </w:p>
    <w:p w:rsidR="0042098E" w:rsidRDefault="0042098E" w:rsidP="00EB7713">
      <w:pPr>
        <w:pStyle w:val="WMOBodyText"/>
        <w:numPr>
          <w:ilvl w:val="0"/>
          <w:numId w:val="12"/>
        </w:numPr>
        <w:jc w:val="both"/>
      </w:pPr>
      <w:proofErr w:type="gramStart"/>
      <w:r>
        <w:t>that</w:t>
      </w:r>
      <w:proofErr w:type="gramEnd"/>
      <w:r>
        <w:t xml:space="preserve"> the IPET-WIFI activities should be fully integrated in the ICG-WIGOS teams or other CBS expert teams after CBS-16 and the IPET-WIFI dissolved.</w:t>
      </w:r>
    </w:p>
    <w:p w:rsidR="0042098E" w:rsidRPr="00AD7793" w:rsidRDefault="0042098E" w:rsidP="00EB7713">
      <w:pPr>
        <w:pStyle w:val="WMOBodyText"/>
        <w:numPr>
          <w:ilvl w:val="0"/>
          <w:numId w:val="12"/>
        </w:numPr>
        <w:jc w:val="both"/>
      </w:pPr>
      <w:r>
        <w:t xml:space="preserve">that a </w:t>
      </w:r>
      <w:r w:rsidRPr="00AA3754">
        <w:t>WMO weather radar coordination group</w:t>
      </w:r>
      <w:r>
        <w:t xml:space="preserve"> should be established to</w:t>
      </w:r>
      <w:r w:rsidRPr="00AD7793">
        <w:t xml:space="preserve"> take on the role of a coordination group for radar systems for the wider WIGOS and not just in support of the applications under the WWW. It should be formed as an Inter-programme Expert/Task Team under the authority of CIMO and CBS Management Groups and under leadership of the relevant OPAGs in the two TCs.</w:t>
      </w:r>
    </w:p>
    <w:p w:rsidR="0042098E" w:rsidRDefault="0042098E" w:rsidP="00EB7713">
      <w:pPr>
        <w:pStyle w:val="WMOBodyText"/>
        <w:numPr>
          <w:ilvl w:val="0"/>
          <w:numId w:val="12"/>
        </w:numPr>
        <w:jc w:val="both"/>
      </w:pPr>
      <w:proofErr w:type="gramStart"/>
      <w:r>
        <w:t>to</w:t>
      </w:r>
      <w:proofErr w:type="gramEnd"/>
      <w:r>
        <w:t xml:space="preserve"> place the SG-RFC directly under the CBS Management Group in the CBS Structure.</w:t>
      </w:r>
    </w:p>
    <w:p w:rsidR="0042098E" w:rsidRPr="00BA3B1C" w:rsidRDefault="0042098E" w:rsidP="00EB7713">
      <w:pPr>
        <w:pStyle w:val="WMOBodyText"/>
        <w:numPr>
          <w:ilvl w:val="0"/>
          <w:numId w:val="12"/>
        </w:numPr>
        <w:jc w:val="both"/>
      </w:pPr>
      <w:r w:rsidRPr="00BA3B1C">
        <w:t xml:space="preserve">establishing a </w:t>
      </w:r>
      <w:r w:rsidRPr="00BA3B1C">
        <w:rPr>
          <w:rFonts w:eastAsia="Times New Roman"/>
        </w:rPr>
        <w:t xml:space="preserve">WIGOS </w:t>
      </w:r>
      <w:r w:rsidR="00835CFA">
        <w:rPr>
          <w:rFonts w:eastAsia="Times New Roman"/>
        </w:rPr>
        <w:t>Review</w:t>
      </w:r>
      <w:r w:rsidRPr="00BA3B1C">
        <w:rPr>
          <w:rFonts w:eastAsia="Times New Roman"/>
        </w:rPr>
        <w:t xml:space="preserve"> Board to ensure harmonization and synchronization of all contributions to WIGOS regulatory material from different teams</w:t>
      </w:r>
    </w:p>
    <w:p w:rsidR="0042098E" w:rsidRDefault="0042098E" w:rsidP="00BA3B1C">
      <w:pPr>
        <w:pStyle w:val="WMOResList1"/>
      </w:pPr>
      <w:r>
        <w:t>(b)</w:t>
      </w:r>
      <w:r>
        <w:tab/>
        <w:t>The Group decided that</w:t>
      </w:r>
    </w:p>
    <w:p w:rsidR="0042098E" w:rsidRDefault="0042098E" w:rsidP="00EB7713">
      <w:pPr>
        <w:pStyle w:val="WMOBodyText"/>
        <w:numPr>
          <w:ilvl w:val="0"/>
          <w:numId w:val="13"/>
        </w:numPr>
        <w:jc w:val="both"/>
      </w:pPr>
      <w:proofErr w:type="gramStart"/>
      <w:r>
        <w:t>the</w:t>
      </w:r>
      <w:proofErr w:type="gramEnd"/>
      <w:r>
        <w:t xml:space="preserve"> ICT-IOS should discuss how the IPET-WIFI activities could be fully integrated in the ICG-WIGOS teams or other CBS expert teams after CBS-16 allowing the IPET-WIFI to be dissolved. Proposal should then be made to CBS-16.</w:t>
      </w:r>
    </w:p>
    <w:p w:rsidR="0042098E" w:rsidRDefault="0042098E" w:rsidP="00EB7713">
      <w:pPr>
        <w:pStyle w:val="WMOBodyText"/>
        <w:numPr>
          <w:ilvl w:val="0"/>
          <w:numId w:val="13"/>
        </w:numPr>
        <w:jc w:val="both"/>
      </w:pPr>
      <w:proofErr w:type="gramStart"/>
      <w:r>
        <w:t>the</w:t>
      </w:r>
      <w:proofErr w:type="gramEnd"/>
      <w:r>
        <w:t xml:space="preserve"> ICT-IOS should liaise with CIMO and propose Terms of Reference for a CBS-CIMO IPET on </w:t>
      </w:r>
      <w:r w:rsidRPr="00AA3754">
        <w:t xml:space="preserve">WMO </w:t>
      </w:r>
      <w:r>
        <w:t xml:space="preserve">weather radar coordination in the view to submit those ToR to both Technical Commissions for their adoption. </w:t>
      </w:r>
    </w:p>
    <w:p w:rsidR="0020095E" w:rsidRPr="000573AD" w:rsidRDefault="0020095E" w:rsidP="0020095E">
      <w:pPr>
        <w:pStyle w:val="Heading3"/>
      </w:pPr>
      <w:r w:rsidRPr="000573AD">
        <w:lastRenderedPageBreak/>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BA3B1C" w:rsidRDefault="00BA3B1C" w:rsidP="00BA3B1C">
      <w:pPr>
        <w:pStyle w:val="Heading2"/>
        <w:jc w:val="both"/>
      </w:pPr>
      <w:bookmarkStart w:id="2" w:name="_Toc319327007"/>
      <w:r w:rsidRPr="00BA3B1C">
        <w:t>4</w:t>
      </w:r>
      <w:r w:rsidR="0020095E" w:rsidRPr="00BA3B1C">
        <w:t>.</w:t>
      </w:r>
      <w:r w:rsidR="0020095E" w:rsidRPr="00BA3B1C">
        <w:tab/>
      </w:r>
      <w:r w:rsidRPr="00BA3B1C">
        <w:t>Content of and Responsibility for Preparing Documents for CBS-16</w:t>
      </w:r>
      <w:r w:rsidR="0020095E" w:rsidRPr="00BA3B1C">
        <w:rPr>
          <w:b w:val="0"/>
        </w:rPr>
        <w:t xml:space="preserve"> </w:t>
      </w:r>
      <w:r w:rsidR="00D44BAD" w:rsidRPr="00BA3B1C">
        <w:rPr>
          <w:rStyle w:val="WMOAgendaItem"/>
          <w:b w:val="0"/>
          <w:bCs w:val="0"/>
          <w:iCs w:val="0"/>
          <w:caps w:val="0"/>
        </w:rPr>
        <w:t>(agenda item </w:t>
      </w:r>
      <w:r w:rsidRPr="00BA3B1C">
        <w:rPr>
          <w:rStyle w:val="WMOAgendaItem"/>
          <w:b w:val="0"/>
          <w:bCs w:val="0"/>
          <w:iCs w:val="0"/>
          <w:caps w:val="0"/>
        </w:rPr>
        <w:t>4</w:t>
      </w:r>
      <w:r w:rsidR="00D44BAD" w:rsidRPr="00BA3B1C">
        <w:rPr>
          <w:rStyle w:val="WMOAgendaItem"/>
          <w:b w:val="0"/>
          <w:bCs w:val="0"/>
          <w:iCs w:val="0"/>
          <w:caps w:val="0"/>
        </w:rPr>
        <w:t>)</w:t>
      </w:r>
      <w:bookmarkEnd w:id="2"/>
    </w:p>
    <w:p w:rsidR="0020095E" w:rsidRPr="00BA3B1C" w:rsidRDefault="00BA3B1C" w:rsidP="00BA3B1C">
      <w:pPr>
        <w:pStyle w:val="Heading3"/>
        <w:jc w:val="both"/>
      </w:pPr>
      <w:bookmarkStart w:id="3" w:name="_Toc319327008"/>
      <w:r w:rsidRPr="00BA3B1C">
        <w:t>4.1</w:t>
      </w:r>
      <w:r w:rsidR="0020095E" w:rsidRPr="00BA3B1C">
        <w:tab/>
      </w:r>
      <w:r w:rsidRPr="00BA3B1C">
        <w:t>OPAG on Integrated Observing System (OPAG-IOS)</w:t>
      </w:r>
      <w:r w:rsidR="0020095E" w:rsidRPr="00BA3B1C">
        <w:rPr>
          <w:b w:val="0"/>
        </w:rPr>
        <w:t xml:space="preserve"> </w:t>
      </w:r>
      <w:bookmarkEnd w:id="3"/>
      <w:r w:rsidRPr="00BA3B1C">
        <w:rPr>
          <w:rStyle w:val="WMOAgendaItem"/>
          <w:b w:val="0"/>
        </w:rPr>
        <w:t>(agenda item 4.1</w:t>
      </w:r>
      <w:r w:rsidR="00D44BAD" w:rsidRPr="00BA3B1C">
        <w:rPr>
          <w:rStyle w:val="WMOAgendaItem"/>
          <w:b w:val="0"/>
        </w:rPr>
        <w:t>)</w:t>
      </w:r>
    </w:p>
    <w:p w:rsidR="00AD7793" w:rsidRPr="00AD7793" w:rsidRDefault="00AD7793" w:rsidP="00EB7713">
      <w:pPr>
        <w:pStyle w:val="Heading4"/>
        <w:numPr>
          <w:ilvl w:val="2"/>
          <w:numId w:val="10"/>
        </w:numPr>
        <w:jc w:val="both"/>
        <w:rPr>
          <w:szCs w:val="22"/>
        </w:rPr>
      </w:pPr>
      <w:r w:rsidRPr="00AD7793">
        <w:rPr>
          <w:szCs w:val="22"/>
        </w:rPr>
        <w:t>Future Structure of the OPAG-IOS</w:t>
      </w:r>
    </w:p>
    <w:p w:rsidR="00AD7793" w:rsidRPr="009E7A20" w:rsidRDefault="00AD7793" w:rsidP="00AD7793"/>
    <w:p w:rsidR="00AD7793" w:rsidRPr="00AD7793" w:rsidRDefault="00AD7793" w:rsidP="00AD7793">
      <w:pPr>
        <w:spacing w:after="200" w:line="276" w:lineRule="auto"/>
      </w:pPr>
      <w:r>
        <w:t>4.1.1.1</w:t>
      </w:r>
      <w:r>
        <w:tab/>
      </w:r>
      <w:r w:rsidRPr="00AD7793">
        <w:t>Integration of IPET-WIFI activities into ICG-WIGOS</w:t>
      </w:r>
    </w:p>
    <w:p w:rsidR="00AD7793" w:rsidRPr="00AD7793" w:rsidRDefault="00AD7793" w:rsidP="00AD7793">
      <w:pPr>
        <w:pStyle w:val="WMOBodyText"/>
        <w:jc w:val="both"/>
      </w:pPr>
      <w:r>
        <w:t>The Group recalled that at the last meeting of IPET-WIFI</w:t>
      </w:r>
      <w:r w:rsidRPr="00AD7793">
        <w:t xml:space="preserve"> the session considered the role of IPET-WIFI, as initially envisaged, and as practically realized to date, and how this role may need to change in the future, now that WIGOS enters its Pre-Operational Phase, now that the continuity of ICG-WIGOS is assured until 2019, and considering the competing priorities of the CBS IOS Expert Teams. </w:t>
      </w:r>
    </w:p>
    <w:p w:rsidR="00AD7793" w:rsidRPr="00AD7793" w:rsidRDefault="00AD7793" w:rsidP="00AD7793">
      <w:pPr>
        <w:pStyle w:val="WMOBodyText"/>
        <w:jc w:val="both"/>
      </w:pPr>
      <w:r w:rsidRPr="00AD7793">
        <w:t xml:space="preserve">The </w:t>
      </w:r>
      <w:r>
        <w:t xml:space="preserve">IPET-WIFI </w:t>
      </w:r>
      <w:r w:rsidRPr="00AD7793">
        <w:t xml:space="preserve">meeting </w:t>
      </w:r>
      <w:r>
        <w:t xml:space="preserve">had </w:t>
      </w:r>
      <w:r w:rsidRPr="00AD7793">
        <w:t>discus</w:t>
      </w:r>
      <w:bookmarkStart w:id="4" w:name="_GoBack"/>
      <w:bookmarkEnd w:id="4"/>
      <w:r w:rsidRPr="00AD7793">
        <w:t xml:space="preserve">sed the advantages and disadvantages of dissolving IPET-WIFI and absorbing its activities into ICG-WIGOS, its task tams and the other OPAG IOS teams. </w:t>
      </w:r>
    </w:p>
    <w:p w:rsidR="00AD7793" w:rsidRPr="00AD7793" w:rsidRDefault="00AD7793" w:rsidP="00EB7713">
      <w:pPr>
        <w:pStyle w:val="WMOBodyText"/>
        <w:numPr>
          <w:ilvl w:val="0"/>
          <w:numId w:val="9"/>
        </w:numPr>
        <w:jc w:val="both"/>
      </w:pPr>
      <w:r w:rsidRPr="00AD7793">
        <w:t xml:space="preserve">The advantages include the CBS subject matter experts being directly involved in the task teams, no possibility of overlap/duplication of effort, better use of resources, and the representation of other TCs and RAs in the work of the task teams so greater ‘authority’ in their products. </w:t>
      </w:r>
    </w:p>
    <w:p w:rsidR="00AD7793" w:rsidRDefault="00AD7793" w:rsidP="00EB7713">
      <w:pPr>
        <w:pStyle w:val="WMOBodyText"/>
        <w:numPr>
          <w:ilvl w:val="0"/>
          <w:numId w:val="9"/>
        </w:numPr>
        <w:jc w:val="both"/>
      </w:pPr>
      <w:r>
        <w:t>The disadvantages are that this would break the link with IPET-OSDE, SG-OD would need to be replaced by a new ICG-WIGOS task team dealing with OSCAR development, and another new task team (or some other mechanism) would be required to coordinate contributions from different IOS ETs.</w:t>
      </w:r>
    </w:p>
    <w:p w:rsidR="00AD7793" w:rsidRDefault="00AD7793" w:rsidP="00EB7713">
      <w:pPr>
        <w:pStyle w:val="WMOBodyText"/>
        <w:numPr>
          <w:ilvl w:val="0"/>
          <w:numId w:val="9"/>
        </w:numPr>
        <w:jc w:val="both"/>
      </w:pPr>
      <w:r>
        <w:t xml:space="preserve">It was also noted by the session that ICG-WIGOS may need to consider formation of a WIGOS </w:t>
      </w:r>
      <w:r w:rsidR="00835CFA">
        <w:t>Review</w:t>
      </w:r>
      <w:r>
        <w:t xml:space="preserve"> Board to ensure harmonization and synchronization of all contributions to WIGOS regulatory material from different teams. </w:t>
      </w:r>
    </w:p>
    <w:p w:rsidR="00AD7793" w:rsidRPr="00AD7793" w:rsidRDefault="00AD7793" w:rsidP="00AD7793">
      <w:pPr>
        <w:pStyle w:val="WMOBodyText"/>
        <w:jc w:val="both"/>
      </w:pPr>
      <w:r w:rsidRPr="00AD7793">
        <w:t xml:space="preserve">In conclusion, the </w:t>
      </w:r>
      <w:r>
        <w:t xml:space="preserve">IPET-WIFI </w:t>
      </w:r>
      <w:r w:rsidRPr="00AD7793">
        <w:t xml:space="preserve">meeting </w:t>
      </w:r>
      <w:r>
        <w:t xml:space="preserve">had </w:t>
      </w:r>
      <w:r w:rsidRPr="00AD7793">
        <w:t xml:space="preserve">noted that the Chair would present the alternatives and the pros and cons to TT-PWPP-2, ICG-WIGOS-5 and CBS MG-16, with a view that it would be possible that all IPET-WIFI activities could be fully integrated into ICG-WIGOS teams or other CBS expert teams after CBS-16 and the IPET dissolved, but that this will require careful planning and further consideration subject to the future ICG-WIGOS task team structure. </w:t>
      </w:r>
    </w:p>
    <w:p w:rsidR="00AD7793" w:rsidRDefault="00AD7793" w:rsidP="00AD7793">
      <w:pPr>
        <w:pStyle w:val="WMOBodyText"/>
        <w:jc w:val="both"/>
      </w:pPr>
      <w:r>
        <w:rPr>
          <w:u w:val="single"/>
        </w:rPr>
        <w:t>Recommendation</w:t>
      </w:r>
      <w:r>
        <w:t>: The Group recommended that the IPET-WIFI activities should be fully integrated in the ICG-WIGOS teams or other CBS expert teams after CBS-16 and the IPET-WIFI dissolved.</w:t>
      </w:r>
    </w:p>
    <w:p w:rsidR="00AD7793" w:rsidRDefault="00AD7793" w:rsidP="00AD7793">
      <w:pPr>
        <w:pStyle w:val="WMOBodyText"/>
        <w:jc w:val="both"/>
      </w:pPr>
      <w:r w:rsidRPr="00AD7793">
        <w:rPr>
          <w:u w:val="single"/>
        </w:rPr>
        <w:t>Decision</w:t>
      </w:r>
      <w:r>
        <w:t>: The Group requested the ICT-IOS to discuss how the IPET-WIFI activities could be fully integrated in the ICG-WIGOS teams or other CBS expert teams after CBS-16 allowing the IPET-WIFI to be dissolved. Proposal should then be made to CBS-16.</w:t>
      </w:r>
    </w:p>
    <w:p w:rsidR="00AD7793" w:rsidRPr="00AD7793" w:rsidRDefault="00AD7793" w:rsidP="00AD7793">
      <w:pPr>
        <w:pStyle w:val="WMOBodyText"/>
        <w:jc w:val="both"/>
      </w:pPr>
    </w:p>
    <w:p w:rsidR="00AD7793" w:rsidRDefault="00AD7793" w:rsidP="00EB7713">
      <w:pPr>
        <w:pStyle w:val="Default"/>
        <w:numPr>
          <w:ilvl w:val="3"/>
          <w:numId w:val="11"/>
        </w:numPr>
        <w:rPr>
          <w:sz w:val="22"/>
          <w:szCs w:val="22"/>
          <w:lang w:val="en-US"/>
        </w:rPr>
      </w:pPr>
      <w:r>
        <w:rPr>
          <w:sz w:val="22"/>
          <w:szCs w:val="22"/>
          <w:lang w:val="en-US"/>
        </w:rPr>
        <w:t>Formation of a WMO Weather Radar Coordination Team</w:t>
      </w:r>
    </w:p>
    <w:p w:rsidR="00AD7793" w:rsidRPr="00AD7793" w:rsidRDefault="00AD7793" w:rsidP="00AD7793">
      <w:pPr>
        <w:pStyle w:val="WMOBodyText"/>
        <w:jc w:val="both"/>
      </w:pPr>
      <w:r>
        <w:lastRenderedPageBreak/>
        <w:t>The Group recalled that t</w:t>
      </w:r>
      <w:r w:rsidRPr="00AD7793">
        <w:t>here has been some discussion at various workshops and among teams and people about the possible formation of a WMO team to have responsibility for international coordination of weather radar activities.</w:t>
      </w:r>
    </w:p>
    <w:p w:rsidR="00AD7793" w:rsidRPr="00AD7793" w:rsidRDefault="00AD7793" w:rsidP="00AD7793">
      <w:pPr>
        <w:pStyle w:val="WMOBodyText"/>
        <w:jc w:val="both"/>
      </w:pPr>
      <w:r w:rsidRPr="00AA3754">
        <w:t>This concept has bee</w:t>
      </w:r>
      <w:r>
        <w:t xml:space="preserve">n raised </w:t>
      </w:r>
      <w:r w:rsidRPr="00AA3754">
        <w:t xml:space="preserve">most recently </w:t>
      </w:r>
      <w:r>
        <w:t>at Cg-17</w:t>
      </w:r>
      <w:r w:rsidRPr="00AA3754">
        <w:t xml:space="preserve"> and previously as a recommendation at the CIMO/WIGOS Exploratory Workshop on Improving Surface-based Data Quality through Improved Standardization of Procedures,</w:t>
      </w:r>
      <w:r>
        <w:t xml:space="preserve"> December 2015, </w:t>
      </w:r>
      <w:proofErr w:type="spellStart"/>
      <w:r>
        <w:t>Langen</w:t>
      </w:r>
      <w:proofErr w:type="spellEnd"/>
      <w:r>
        <w:t>, Germany.</w:t>
      </w:r>
    </w:p>
    <w:p w:rsidR="00AD7793" w:rsidRDefault="00AD7793" w:rsidP="00AD7793">
      <w:pPr>
        <w:pStyle w:val="WMOBodyText"/>
        <w:jc w:val="both"/>
      </w:pPr>
      <w:r w:rsidRPr="00AA3754">
        <w:t>The</w:t>
      </w:r>
      <w:r>
        <w:t xml:space="preserve"> Group further recalled that the</w:t>
      </w:r>
      <w:r w:rsidRPr="00AA3754">
        <w:t xml:space="preserve"> joint meeting</w:t>
      </w:r>
      <w:r w:rsidRPr="00AD7793">
        <w:t xml:space="preserve"> of CIMO ET Operational Remote Sensing Technologies and CBS ET Surface Based Observations (4-8 October, Tokyo)</w:t>
      </w:r>
      <w:r w:rsidRPr="00AA3754">
        <w:t xml:space="preserve"> firmly agreed with the proposal for the establishment of the WMO weather radar coordination group, citing the increasing complexity of weather radar systems compared to most other observing systems and the pressing requirements to increase standardisation in support of improved operation, data quality an</w:t>
      </w:r>
      <w:r>
        <w:t xml:space="preserve">d data exchange in particular. </w:t>
      </w:r>
    </w:p>
    <w:p w:rsidR="00AD7793" w:rsidRPr="00AD7793" w:rsidRDefault="00AD7793" w:rsidP="00AD7793">
      <w:pPr>
        <w:pStyle w:val="WMOBodyText"/>
        <w:jc w:val="both"/>
      </w:pPr>
      <w:r w:rsidRPr="00AD7793">
        <w:rPr>
          <w:u w:val="single"/>
        </w:rPr>
        <w:t>Recommendation</w:t>
      </w:r>
      <w:r>
        <w:t xml:space="preserve">: The Group recommended that a </w:t>
      </w:r>
      <w:r w:rsidRPr="00AA3754">
        <w:t>WMO weather radar coordination group</w:t>
      </w:r>
      <w:r>
        <w:t xml:space="preserve"> should be established to</w:t>
      </w:r>
      <w:r w:rsidRPr="00AD7793">
        <w:t xml:space="preserve"> take on the role of a coordination group for radar systems for the wider WIGOS and not just in support of the applications under the WWW. It should be formed as an Inter-programme Expert/Task Team under the authority of CIMO and CBS Management Groups and under leadership of the relevant OPAGs in the two TCs.</w:t>
      </w:r>
    </w:p>
    <w:p w:rsidR="00AD7793" w:rsidRDefault="00AD7793" w:rsidP="00AD7793">
      <w:pPr>
        <w:pStyle w:val="WMOBodyText"/>
        <w:jc w:val="both"/>
      </w:pPr>
      <w:r w:rsidRPr="00AD7793">
        <w:rPr>
          <w:u w:val="single"/>
        </w:rPr>
        <w:t>Decision</w:t>
      </w:r>
      <w:r>
        <w:t xml:space="preserve">: The Group requested the ICT-IOS to liaise with CIMO and propose Terms of Reference for a CBS-CIMO IPET on </w:t>
      </w:r>
      <w:r w:rsidRPr="00AA3754">
        <w:t xml:space="preserve">WMO </w:t>
      </w:r>
      <w:r>
        <w:t xml:space="preserve">weather radar coordination in the view to submit those ToR to both Technical Commissions for their adoption. </w:t>
      </w:r>
    </w:p>
    <w:p w:rsidR="0042098E" w:rsidRDefault="0042098E" w:rsidP="00AD7793">
      <w:pPr>
        <w:pStyle w:val="WMOBodyText"/>
        <w:jc w:val="both"/>
      </w:pPr>
      <w:r>
        <w:t>4.1.1..3</w:t>
      </w:r>
      <w:r>
        <w:tab/>
        <w:t>Steering Group on Radio-Frequency Coordination (SG-RFC)</w:t>
      </w:r>
    </w:p>
    <w:p w:rsidR="0042098E" w:rsidRDefault="0042098E" w:rsidP="0042098E">
      <w:pPr>
        <w:pStyle w:val="WMOBodyText"/>
        <w:spacing w:before="0"/>
        <w:jc w:val="both"/>
      </w:pPr>
    </w:p>
    <w:p w:rsidR="0042098E" w:rsidRPr="0042098E" w:rsidRDefault="0042098E" w:rsidP="0042098E">
      <w:pPr>
        <w:pStyle w:val="WMOBodyText"/>
        <w:spacing w:before="0"/>
        <w:jc w:val="both"/>
        <w:rPr>
          <w:u w:val="single"/>
        </w:rPr>
      </w:pPr>
      <w:r w:rsidRPr="00BA3B1C">
        <w:t xml:space="preserve">The </w:t>
      </w:r>
      <w:r>
        <w:t>Group recalled that the Steering Group on Radio-Frequency Coordination</w:t>
      </w:r>
      <w:r w:rsidRPr="00BA3B1C">
        <w:t xml:space="preserve"> </w:t>
      </w:r>
      <w:r>
        <w:t>(</w:t>
      </w:r>
      <w:r w:rsidRPr="00BA3B1C">
        <w:t>SG-RFC</w:t>
      </w:r>
      <w:r>
        <w:t>)</w:t>
      </w:r>
      <w:r w:rsidRPr="00BA3B1C">
        <w:t xml:space="preserve"> </w:t>
      </w:r>
      <w:r>
        <w:t xml:space="preserve">had </w:t>
      </w:r>
      <w:r w:rsidRPr="00BA3B1C">
        <w:t xml:space="preserve">emphasised the need to gain representation from all ITU regional organizations on </w:t>
      </w:r>
      <w:r>
        <w:t xml:space="preserve">the </w:t>
      </w:r>
      <w:r w:rsidRPr="00BA3B1C">
        <w:t xml:space="preserve">SG-RFC. It </w:t>
      </w:r>
      <w:r>
        <w:t xml:space="preserve">had </w:t>
      </w:r>
      <w:r w:rsidRPr="00BA3B1C">
        <w:t>also expressed some concern that the move from ICT-ISS to ICT-IOS had not fully addressed the challenging and crosscutting nature of its work and would like CBS to review this issue.</w:t>
      </w:r>
    </w:p>
    <w:p w:rsidR="0042098E" w:rsidRDefault="0042098E" w:rsidP="00AD7793">
      <w:pPr>
        <w:pStyle w:val="WMOBodyText"/>
        <w:jc w:val="both"/>
      </w:pPr>
      <w:r w:rsidRPr="0042098E">
        <w:rPr>
          <w:u w:val="single"/>
        </w:rPr>
        <w:t>Recommendation</w:t>
      </w:r>
      <w:r>
        <w:t xml:space="preserve">: The Group recommended </w:t>
      </w:r>
      <w:proofErr w:type="gramStart"/>
      <w:r>
        <w:t>to place</w:t>
      </w:r>
      <w:proofErr w:type="gramEnd"/>
      <w:r>
        <w:t xml:space="preserve"> the SG-RFC directly under the CBS Management Group in the CBS Structure.</w:t>
      </w:r>
    </w:p>
    <w:p w:rsidR="00AD7793" w:rsidRPr="00AD7793" w:rsidRDefault="00AD7793" w:rsidP="00AD7793">
      <w:pPr>
        <w:pStyle w:val="Heading4"/>
        <w:jc w:val="both"/>
        <w:rPr>
          <w:szCs w:val="22"/>
        </w:rPr>
      </w:pPr>
      <w:r>
        <w:rPr>
          <w:szCs w:val="22"/>
        </w:rPr>
        <w:t>4.1.2</w:t>
      </w:r>
      <w:r>
        <w:rPr>
          <w:szCs w:val="22"/>
        </w:rPr>
        <w:tab/>
      </w:r>
      <w:r w:rsidRPr="00AD7793">
        <w:rPr>
          <w:szCs w:val="22"/>
        </w:rPr>
        <w:t>WMO 6th Workshop on the Impact of the Various Observing Systems on NWP, Shanghai, China, May 10-13 2016</w:t>
      </w:r>
    </w:p>
    <w:p w:rsidR="00AD7793" w:rsidRDefault="00AD7793" w:rsidP="00AD7793">
      <w:pPr>
        <w:pStyle w:val="BodyText0"/>
      </w:pPr>
    </w:p>
    <w:p w:rsidR="00AD7793" w:rsidRDefault="00AD7793" w:rsidP="00AD7793">
      <w:pPr>
        <w:pStyle w:val="WMOBodyText"/>
        <w:jc w:val="both"/>
      </w:pPr>
      <w:r>
        <w:t>The Group noted that 6</w:t>
      </w:r>
      <w:r w:rsidRPr="00AD7793">
        <w:rPr>
          <w:vertAlign w:val="superscript"/>
        </w:rPr>
        <w:t>th</w:t>
      </w:r>
      <w:r>
        <w:t xml:space="preserve"> WMO Workshop on the Impact of Various Observing Systems on Numerical Weather Prediction will be organised by the </w:t>
      </w:r>
      <w:r>
        <w:rPr>
          <w:rFonts w:hint="eastAsia"/>
        </w:rPr>
        <w:t xml:space="preserve">Inter Programme </w:t>
      </w:r>
      <w:r>
        <w:t xml:space="preserve">Expert Team on the Observing System </w:t>
      </w:r>
      <w:r>
        <w:rPr>
          <w:rFonts w:hint="eastAsia"/>
        </w:rPr>
        <w:t>Design and Evolution</w:t>
      </w:r>
      <w:r>
        <w:t xml:space="preserve"> (IPET-OSDE) and will be hosted by the China Meteorological Administration at the headquarters of the Shanghai Meteorological Service</w:t>
      </w:r>
      <w:r>
        <w:rPr>
          <w:rFonts w:hint="eastAsia"/>
        </w:rPr>
        <w:t xml:space="preserve"> </w:t>
      </w:r>
      <w:r>
        <w:t>in</w:t>
      </w:r>
      <w:r>
        <w:rPr>
          <w:rFonts w:hint="eastAsia"/>
        </w:rPr>
        <w:t xml:space="preserve"> </w:t>
      </w:r>
      <w:r>
        <w:t xml:space="preserve">Shanghai, </w:t>
      </w:r>
      <w:r w:rsidRPr="00B32E7F">
        <w:rPr>
          <w:rFonts w:hint="eastAsia"/>
        </w:rPr>
        <w:t>China</w:t>
      </w:r>
      <w:r w:rsidRPr="00B32E7F">
        <w:t>, May 10-13, 2016.</w:t>
      </w:r>
      <w:r>
        <w:t xml:space="preserve"> Participants are expected from all the major NWP centres that are active in the area of impact studies. The workshop will be conducted in English. As for the </w:t>
      </w:r>
      <w:r>
        <w:rPr>
          <w:rFonts w:hint="eastAsia"/>
        </w:rPr>
        <w:t>previous five</w:t>
      </w:r>
      <w:r>
        <w:t xml:space="preserve"> workshops</w:t>
      </w:r>
      <w:r>
        <w:rPr>
          <w:rFonts w:hint="eastAsia"/>
        </w:rPr>
        <w:t>,</w:t>
      </w:r>
      <w:r>
        <w:t xml:space="preserve"> it is planned to produce a workshop report, which will be published as a WMO Technical Report and will include the presentations submitted by the participants. </w:t>
      </w:r>
    </w:p>
    <w:p w:rsidR="00AD7793" w:rsidRPr="00BA3B1C" w:rsidRDefault="00AD7793" w:rsidP="00BA3B1C">
      <w:pPr>
        <w:pStyle w:val="WMOBodyText"/>
        <w:jc w:val="both"/>
      </w:pPr>
      <w:r>
        <w:t>Based on the first announcement there will be approx. 40 oral presentation and around 20-30 posters. The 2</w:t>
      </w:r>
      <w:r w:rsidRPr="00AD7793">
        <w:t>nd</w:t>
      </w:r>
      <w:r>
        <w:t xml:space="preserve"> circular will </w:t>
      </w:r>
      <w:proofErr w:type="gramStart"/>
      <w:r>
        <w:t>distributed</w:t>
      </w:r>
      <w:proofErr w:type="gramEnd"/>
      <w:r>
        <w:t xml:space="preserve"> in January 2016. Further information can be found under </w:t>
      </w:r>
      <w:hyperlink r:id="rId8" w:history="1">
        <w:r w:rsidRPr="00AD7793">
          <w:t>http://www.wmo.int/pages/prog/www/WIGOS-WIS/meetings.html</w:t>
        </w:r>
      </w:hyperlink>
      <w:r w:rsidRPr="00AD7793">
        <w:t xml:space="preserve"> .</w:t>
      </w:r>
    </w:p>
    <w:p w:rsidR="00BA3B1C" w:rsidRPr="00BA3B1C" w:rsidRDefault="00AD7793" w:rsidP="00BA3B1C">
      <w:pPr>
        <w:pStyle w:val="Heading4"/>
        <w:jc w:val="both"/>
        <w:rPr>
          <w:szCs w:val="22"/>
        </w:rPr>
      </w:pPr>
      <w:r>
        <w:rPr>
          <w:szCs w:val="22"/>
        </w:rPr>
        <w:lastRenderedPageBreak/>
        <w:t>4.1.3</w:t>
      </w:r>
      <w:r w:rsidR="0020095E" w:rsidRPr="00BA3B1C">
        <w:rPr>
          <w:szCs w:val="22"/>
        </w:rPr>
        <w:tab/>
      </w:r>
      <w:r>
        <w:rPr>
          <w:szCs w:val="22"/>
        </w:rPr>
        <w:t>Key OPAG-IOS topics from the Expert Teams for the Management Group to consider</w:t>
      </w:r>
      <w:r w:rsidR="00BA3B1C" w:rsidRPr="00BA3B1C">
        <w:rPr>
          <w:szCs w:val="22"/>
        </w:rPr>
        <w:t xml:space="preserve"> </w:t>
      </w:r>
      <w:r>
        <w:rPr>
          <w:rStyle w:val="WMOAgendaItem"/>
          <w:b w:val="0"/>
          <w:i w:val="0"/>
          <w:szCs w:val="22"/>
        </w:rPr>
        <w:t>(agenda item 4.1.3</w:t>
      </w:r>
      <w:r w:rsidR="00BA3B1C" w:rsidRPr="00BA3B1C">
        <w:rPr>
          <w:rStyle w:val="WMOAgendaItem"/>
          <w:b w:val="0"/>
          <w:i w:val="0"/>
          <w:szCs w:val="22"/>
        </w:rPr>
        <w:t>)</w:t>
      </w:r>
    </w:p>
    <w:p w:rsidR="00AD7793" w:rsidRDefault="00AD7793" w:rsidP="00AD7793">
      <w:pPr>
        <w:pStyle w:val="WMOBodyText"/>
        <w:jc w:val="both"/>
      </w:pPr>
      <w:r w:rsidRPr="00BA3B1C">
        <w:t xml:space="preserve">The Group discussed </w:t>
      </w:r>
      <w:r>
        <w:t xml:space="preserve">and concurred with the </w:t>
      </w:r>
      <w:r w:rsidRPr="00BA3B1C">
        <w:t>key topics under each of the OPAG-IOS Expert T</w:t>
      </w:r>
      <w:r>
        <w:t>eams for decision by the CBS-16, and agreed on the following (see rationale and details in Annex I):</w:t>
      </w:r>
    </w:p>
    <w:p w:rsidR="00AD7793" w:rsidRPr="00BA3B1C" w:rsidRDefault="0042098E" w:rsidP="00AD7793">
      <w:pPr>
        <w:pStyle w:val="WMOBodyText"/>
        <w:jc w:val="both"/>
      </w:pPr>
      <w:r>
        <w:rPr>
          <w:u w:val="single"/>
        </w:rPr>
        <w:t>Recommendation</w:t>
      </w:r>
      <w:r w:rsidR="00AD7793" w:rsidRPr="00BA3B1C">
        <w:t xml:space="preserve">: The Group </w:t>
      </w:r>
      <w:r>
        <w:t>recommended</w:t>
      </w:r>
      <w:r w:rsidR="00AD7793" w:rsidRPr="00BA3B1C">
        <w:t xml:space="preserve"> establishing a </w:t>
      </w:r>
      <w:r w:rsidR="00AD7793" w:rsidRPr="00BA3B1C">
        <w:rPr>
          <w:rFonts w:eastAsia="Times New Roman"/>
        </w:rPr>
        <w:t xml:space="preserve">WIGOS </w:t>
      </w:r>
      <w:proofErr w:type="spellStart"/>
      <w:r w:rsidR="00835CFA">
        <w:rPr>
          <w:rFonts w:eastAsia="Times New Roman"/>
        </w:rPr>
        <w:t>Review</w:t>
      </w:r>
      <w:r w:rsidR="00AD7793" w:rsidRPr="00BA3B1C">
        <w:rPr>
          <w:rFonts w:eastAsia="Times New Roman"/>
        </w:rPr>
        <w:t>l</w:t>
      </w:r>
      <w:proofErr w:type="spellEnd"/>
      <w:r w:rsidR="00AD7793" w:rsidRPr="00BA3B1C">
        <w:rPr>
          <w:rFonts w:eastAsia="Times New Roman"/>
        </w:rPr>
        <w:t xml:space="preserve"> Board to ensure harmonization and synchronization of all contributions to WIGOS regulatory material from different teams</w:t>
      </w:r>
    </w:p>
    <w:p w:rsidR="00AD7793" w:rsidRDefault="00AD7793" w:rsidP="00BA3B1C">
      <w:pPr>
        <w:pStyle w:val="WMOBodyText"/>
        <w:jc w:val="both"/>
      </w:pPr>
    </w:p>
    <w:p w:rsidR="00AD7793" w:rsidRDefault="00BA3B1C" w:rsidP="00BA3B1C">
      <w:pPr>
        <w:pStyle w:val="WMOBodyText"/>
        <w:jc w:val="center"/>
        <w:sectPr w:rsidR="00AD7793" w:rsidSect="0020095E">
          <w:headerReference w:type="default" r:id="rId9"/>
          <w:pgSz w:w="11907" w:h="16840" w:code="9"/>
          <w:pgMar w:top="1134" w:right="1134" w:bottom="1134" w:left="1134" w:header="1134" w:footer="1134" w:gutter="0"/>
          <w:cols w:space="720"/>
          <w:titlePg/>
          <w:docGrid w:linePitch="299"/>
        </w:sectPr>
      </w:pPr>
      <w:r>
        <w:t>________________</w:t>
      </w:r>
    </w:p>
    <w:p w:rsidR="00BA3B1C" w:rsidRPr="00AD7793" w:rsidRDefault="00AD7793" w:rsidP="00AD7793">
      <w:pPr>
        <w:pStyle w:val="WMOBodyText"/>
        <w:jc w:val="right"/>
        <w:rPr>
          <w:b/>
          <w:sz w:val="24"/>
          <w:szCs w:val="24"/>
        </w:rPr>
      </w:pPr>
      <w:r w:rsidRPr="00AD7793">
        <w:rPr>
          <w:b/>
          <w:sz w:val="24"/>
          <w:szCs w:val="24"/>
        </w:rPr>
        <w:lastRenderedPageBreak/>
        <w:t>Annex I</w:t>
      </w:r>
    </w:p>
    <w:p w:rsidR="00AD7793" w:rsidRDefault="00AD7793" w:rsidP="00AD7793">
      <w:pPr>
        <w:pStyle w:val="WMOBodyText"/>
        <w:jc w:val="center"/>
        <w:rPr>
          <w:b/>
        </w:rPr>
      </w:pPr>
      <w:r w:rsidRPr="00AD7793">
        <w:rPr>
          <w:b/>
        </w:rPr>
        <w:t xml:space="preserve">KEY OPAG-IOS TOPICS FROM THE EXPERT TEAMS FOR THE </w:t>
      </w:r>
    </w:p>
    <w:p w:rsidR="00AD7793" w:rsidRPr="00AD7793" w:rsidRDefault="00AD7793" w:rsidP="00AD7793">
      <w:pPr>
        <w:pStyle w:val="WMOBodyText"/>
        <w:jc w:val="center"/>
        <w:rPr>
          <w:b/>
        </w:rPr>
      </w:pPr>
      <w:r w:rsidRPr="00AD7793">
        <w:rPr>
          <w:b/>
        </w:rPr>
        <w:t>MANAGEMENT GROUP TO CONSIDER</w:t>
      </w:r>
    </w:p>
    <w:p w:rsidR="00AD7793" w:rsidRPr="00AD7793" w:rsidRDefault="00AD7793" w:rsidP="00AD7793">
      <w:pPr>
        <w:pStyle w:val="Heading4"/>
        <w:jc w:val="both"/>
        <w:rPr>
          <w:szCs w:val="22"/>
        </w:rPr>
      </w:pPr>
      <w:r w:rsidRPr="00AD7793">
        <w:rPr>
          <w:szCs w:val="22"/>
        </w:rPr>
        <w:t>1.</w:t>
      </w:r>
      <w:r w:rsidRPr="00AD7793">
        <w:rPr>
          <w:szCs w:val="22"/>
        </w:rPr>
        <w:tab/>
        <w:t>Inter-Programme Expert Team on WIGOS Framework Implementation Matters (IPET-WIFI)</w:t>
      </w:r>
    </w:p>
    <w:p w:rsidR="00AD7793" w:rsidRPr="00BA3B1C" w:rsidRDefault="00AD7793" w:rsidP="00AD7793">
      <w:pPr>
        <w:pStyle w:val="WMOBodyText"/>
        <w:jc w:val="both"/>
      </w:pPr>
      <w:r w:rsidRPr="00BA3B1C">
        <w:t>Referring to the Terms of Reference and activities of the IPET-WIFI, the following po</w:t>
      </w:r>
      <w:r>
        <w:t>ints require</w:t>
      </w:r>
      <w:r w:rsidRPr="00BA3B1C">
        <w:t xml:space="preserve"> discussion and decision by the CBS-16, </w:t>
      </w:r>
      <w:r>
        <w:t>and action by</w:t>
      </w:r>
      <w:r w:rsidRPr="00BA3B1C">
        <w:t xml:space="preserve"> ICT-IOS to coordinate and lead the necessary efforts with the relevant Expert Team(s):</w:t>
      </w:r>
    </w:p>
    <w:p w:rsidR="00AD7793" w:rsidRPr="00BA3B1C" w:rsidRDefault="00AD7793" w:rsidP="00AD7793">
      <w:pPr>
        <w:pStyle w:val="WMOBodyText"/>
        <w:jc w:val="both"/>
      </w:pP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 xml:space="preserve">Synchronizing further revisions of the Manual on the GOS with revisions of the WIGOS Manual, leading to the eventual phasing out of the Manual on the GOS. CBS Management Group is invited to consider a formation of a WIGOS </w:t>
      </w:r>
      <w:r w:rsidR="00835CFA">
        <w:rPr>
          <w:rFonts w:ascii="Arial" w:eastAsia="Times New Roman" w:hAnsi="Arial" w:cs="Arial"/>
          <w:sz w:val="22"/>
          <w:szCs w:val="22"/>
          <w:lang w:val="en-GB" w:eastAsia="zh-TW"/>
        </w:rPr>
        <w:t>Review</w:t>
      </w:r>
      <w:r w:rsidRPr="00BA3B1C">
        <w:rPr>
          <w:rFonts w:ascii="Arial" w:eastAsia="Times New Roman" w:hAnsi="Arial" w:cs="Arial"/>
          <w:sz w:val="22"/>
          <w:szCs w:val="22"/>
          <w:lang w:val="en-GB" w:eastAsia="zh-TW"/>
        </w:rPr>
        <w:t xml:space="preserve"> Board to ensure harmonization and synchronization of all contributions to WIGOS regulatory material from different teams. CBS Management Group is invited to review the timelines for deliverables of all CBS IOS teams working on WIGOS regulatory material, metadata and OSCAR development, and those of the IPET-WIFI sub-groups, needed to ensure adequate synchronization.</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 xml:space="preserve">Give further priority to development of general guidance material for implementation of the WIGOS Metadata Standard (WMDS) including example metadata lists for a range of GOS stations, helping network managers to enter their network metadata. </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Continuation of the review of OSCAR/Surface, particularly with regard to updating and maintaining the content of it, should contribute to the development of User Guide to Oscar and ensure that OSCAR/Surface implementation proceeds in line with expectations. CBS Management Group is invited to reconsider whether established mechanisms for developments of general guidance material for implementation of WMDS, of concept of the Regional Basic Observing Network and of User Guide to Oscar, enable that OSCAR/Surface implementation proceeds in line with expectations.</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Facilitate transition from the maintenance and use of Volume A as WMO’s primary repository of station metadata to OSCAR</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 xml:space="preserve">Development of concept of the Regional Basic Observing Network and the high-level generic guidance as a priority issue. A workshop on this topic is planned for May 2016.  </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IPET-WIFI at its third session stressed an urgent need to review the timelines for deliverables of all CBS IOS teams working on WIGOS regulatory material, metadata and OSCAR development, and those of the IPET-WIFI sub-groups, to ensure adequate synchronization.</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Possible integration of IPET-WIFI activities into ICG-WIGOS, and its Task Teams. IPET-WIFI Chair was tasked to present the alternatives and the pros and cons to TT-PWPP-2, ICG-WIGOS-5 and CBS MG-16, with a view that it would be possible that all IPET-WIFI activities could be fully integrated into ICG-WIGOS teams or other CBS expert teams after CBS-16 and the IPET dissolved, but that this will require careful planning and further consideration subject to the future ICG-WIGOS task team structure.</w:t>
      </w:r>
    </w:p>
    <w:p w:rsidR="00AD7793" w:rsidRPr="00BA3B1C" w:rsidRDefault="00AD7793" w:rsidP="00EB7713">
      <w:pPr>
        <w:pStyle w:val="ListParagraph"/>
        <w:numPr>
          <w:ilvl w:val="0"/>
          <w:numId w:val="1"/>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 xml:space="preserve">Establishment of a CIMO/CBS-led international coordination initiative for standardization of practices and procedures for weather radar systems. CIMO and CBS Management Groups are invited to seek the support of the ICG-WIGOS to establish a CIMO/CBS-led international coordination mechanism for weather radar systems and their data and products, which involves the participation of nations operating large weather radar networks, capitalizes on the positive experience achieved within regional cooperation mechanisms, such as OPERA and BALTRAD in Europe, and includes a strong focus on capacity development. Joint meeting of CIMO ET Operational Remote Sensing Technologies and CBS ET Surface Based Observations (Tokyo, 4-8 October, 2015) suggested that CIMO/CBS-led international coordination initiative should take on the role of a coordination </w:t>
      </w:r>
      <w:r w:rsidRPr="00BA3B1C">
        <w:rPr>
          <w:rFonts w:ascii="Arial" w:eastAsia="Times New Roman" w:hAnsi="Arial" w:cs="Arial"/>
          <w:sz w:val="22"/>
          <w:szCs w:val="22"/>
          <w:lang w:val="en-GB" w:eastAsia="zh-TW"/>
        </w:rPr>
        <w:lastRenderedPageBreak/>
        <w:t>group for radar systems for the wider WIGOS and not just in support of the applications under the WWW. It should be formed as an Inter-programme Expert/Task Team under the authority of CIMO and CBS Management Groups and under leadership of the relevant OPAGs in the two TCs.</w:t>
      </w:r>
    </w:p>
    <w:p w:rsidR="00AD7793" w:rsidRPr="00BA3B1C" w:rsidRDefault="00AD7793" w:rsidP="00AD7793">
      <w:pPr>
        <w:pStyle w:val="WMOBodyText"/>
        <w:jc w:val="both"/>
      </w:pPr>
      <w:r>
        <w:rPr>
          <w:u w:val="single"/>
        </w:rPr>
        <w:t xml:space="preserve">Proposed </w:t>
      </w:r>
      <w:r w:rsidR="0042098E">
        <w:rPr>
          <w:u w:val="single"/>
        </w:rPr>
        <w:t>recommendation</w:t>
      </w:r>
      <w:r w:rsidRPr="00BA3B1C">
        <w:t xml:space="preserve">: The Group </w:t>
      </w:r>
      <w:r w:rsidR="0042098E">
        <w:t>recommended</w:t>
      </w:r>
      <w:r w:rsidRPr="00BA3B1C">
        <w:t xml:space="preserve"> establishing a </w:t>
      </w:r>
      <w:r w:rsidRPr="00BA3B1C">
        <w:rPr>
          <w:rFonts w:eastAsia="Times New Roman"/>
        </w:rPr>
        <w:t xml:space="preserve">WIGOS </w:t>
      </w:r>
      <w:r w:rsidR="00835CFA">
        <w:rPr>
          <w:rFonts w:eastAsia="Times New Roman"/>
        </w:rPr>
        <w:t>Review</w:t>
      </w:r>
      <w:r w:rsidRPr="00BA3B1C">
        <w:rPr>
          <w:rFonts w:eastAsia="Times New Roman"/>
        </w:rPr>
        <w:t xml:space="preserve"> Board to ensure harmonization and synchronization of all contributions to WIGOS regulatory material from different teams</w:t>
      </w:r>
    </w:p>
    <w:p w:rsidR="00AD7793" w:rsidRPr="00BA3B1C" w:rsidRDefault="00AD7793" w:rsidP="00AD7793">
      <w:pPr>
        <w:pStyle w:val="Heading4"/>
        <w:jc w:val="both"/>
        <w:rPr>
          <w:szCs w:val="22"/>
        </w:rPr>
      </w:pPr>
      <w:r w:rsidRPr="00BA3B1C">
        <w:rPr>
          <w:szCs w:val="22"/>
        </w:rPr>
        <w:t>2</w:t>
      </w:r>
      <w:r w:rsidRPr="00BA3B1C">
        <w:rPr>
          <w:szCs w:val="22"/>
        </w:rPr>
        <w:tab/>
        <w:t xml:space="preserve">Inter </w:t>
      </w:r>
      <w:proofErr w:type="spellStart"/>
      <w:r w:rsidRPr="00BA3B1C">
        <w:rPr>
          <w:szCs w:val="22"/>
        </w:rPr>
        <w:t>Programe</w:t>
      </w:r>
      <w:proofErr w:type="spellEnd"/>
      <w:r w:rsidRPr="00BA3B1C">
        <w:rPr>
          <w:szCs w:val="22"/>
        </w:rPr>
        <w:t xml:space="preserve"> Expert Team on Observing System Design and Evolution (IPET-OSDE)</w:t>
      </w:r>
    </w:p>
    <w:p w:rsidR="00AD7793" w:rsidRPr="00BA3B1C" w:rsidRDefault="00AD7793" w:rsidP="00AD7793">
      <w:pPr>
        <w:pStyle w:val="WMOBodyText"/>
        <w:jc w:val="both"/>
      </w:pPr>
      <w:r w:rsidRPr="00BA3B1C">
        <w:t xml:space="preserve">Referring to the Terms of Reference and activities of the IPET-OSDE, </w:t>
      </w:r>
      <w:r>
        <w:t>the following points require</w:t>
      </w:r>
      <w:r w:rsidRPr="00BA3B1C">
        <w:t xml:space="preserve"> discussion and decision by the CBS-16, and </w:t>
      </w:r>
      <w:r>
        <w:t>action by</w:t>
      </w:r>
      <w:r w:rsidRPr="00BA3B1C">
        <w:t xml:space="preserve"> the ICT-IOS to coordinate and lead the necessary efforts with the relevant Expert Team(s):</w:t>
      </w:r>
    </w:p>
    <w:p w:rsidR="00AD7793" w:rsidRPr="00BA3B1C" w:rsidRDefault="00AD7793" w:rsidP="00AD7793">
      <w:pPr>
        <w:pStyle w:val="WMOBodyText"/>
        <w:jc w:val="both"/>
      </w:pPr>
    </w:p>
    <w:p w:rsidR="00AD7793" w:rsidRPr="00BA3B1C" w:rsidRDefault="00AD7793" w:rsidP="00EB7713">
      <w:pPr>
        <w:pStyle w:val="ListParagraph"/>
        <w:numPr>
          <w:ilvl w:val="0"/>
          <w:numId w:val="4"/>
        </w:numPr>
        <w:spacing w:after="6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Development of Observing Network Design (OND) guidance material responding to the OND principles approved by Cg-17 and included in the WIGOS Manual is well underway according to the IPET-OSDE roadmap. Further developments will be made at IPET-OSDE-2 (April 2016) in the view to make further recommendations on the draft OND guidance and the roadmap to ICT-IOS-9 in preparation of CBS-16.</w:t>
      </w:r>
    </w:p>
    <w:p w:rsidR="00AD7793" w:rsidRPr="00BA3B1C" w:rsidRDefault="00AD7793" w:rsidP="00EB7713">
      <w:pPr>
        <w:pStyle w:val="ListParagraph"/>
        <w:numPr>
          <w:ilvl w:val="0"/>
          <w:numId w:val="4"/>
        </w:numPr>
        <w:spacing w:after="6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IPET-OSDE-2 will discuss the process for developing the Vision for the space-based component of WIGOS in 2040, and will agree on some principles and a time table in this regard. It will also discuss whether there is a need for updating the Vision for the GOS in 2025, in which case it will agree on specific elements to be considered, as well as on a process for doing so.</w:t>
      </w:r>
    </w:p>
    <w:p w:rsidR="00AD7793" w:rsidRPr="00BA3B1C" w:rsidRDefault="00AD7793" w:rsidP="00EB7713">
      <w:pPr>
        <w:pStyle w:val="ListParagraph"/>
        <w:numPr>
          <w:ilvl w:val="0"/>
          <w:numId w:val="4"/>
        </w:numPr>
        <w:spacing w:after="6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IPET-OSDE-2 will review status of action of the Implementation Plan for the Evolution of Global Observing Systems (EGOS-IP) and develop proposals for future review of and reporting against the plan. IPET-OSDE-2 will review the draft high level document targeted to the Permanent Representatives on why we have the EGOS-IP, and what are the benefits. CBS-MG may wish to provide some guidance in this regard.</w:t>
      </w:r>
    </w:p>
    <w:p w:rsidR="00AD7793" w:rsidRPr="00BA3B1C" w:rsidRDefault="00AD7793" w:rsidP="00EB7713">
      <w:pPr>
        <w:pStyle w:val="ListParagraph"/>
        <w:numPr>
          <w:ilvl w:val="0"/>
          <w:numId w:val="4"/>
        </w:numPr>
        <w:spacing w:after="6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IPET-OSDE-2 will review available updates on individual SoGs to be provided by the nominated Pont of Contacts within specific Application Areas. IPET-OSDE-2 will also discuss how to make sure that all requirements, including in particular those of the GCW, the GFCS, and Disaster Risk Reduction (DRR) are captured through the ongoing RRR process. The IPET-OSDE will assess whether there is a need to revise some SoGs, and discuss whether there is any new areas requiring SoGs. CBS-MG may wish to provide some guidance in this regard.</w:t>
      </w:r>
    </w:p>
    <w:p w:rsidR="00AD7793" w:rsidRPr="00BA3B1C" w:rsidRDefault="00AD7793" w:rsidP="00EB7713">
      <w:pPr>
        <w:pStyle w:val="ListParagraph"/>
        <w:numPr>
          <w:ilvl w:val="0"/>
          <w:numId w:val="4"/>
        </w:numPr>
        <w:spacing w:after="60"/>
        <w:jc w:val="both"/>
        <w:rPr>
          <w:rFonts w:ascii="Arial" w:hAnsi="Arial" w:cs="Arial"/>
          <w:sz w:val="22"/>
          <w:szCs w:val="22"/>
        </w:rPr>
      </w:pPr>
      <w:r w:rsidRPr="00BA3B1C">
        <w:rPr>
          <w:rFonts w:ascii="Arial" w:eastAsia="Times New Roman" w:hAnsi="Arial" w:cs="Arial"/>
          <w:sz w:val="22"/>
          <w:szCs w:val="22"/>
          <w:lang w:val="en-GB" w:eastAsia="zh-TW"/>
        </w:rPr>
        <w:t xml:space="preserve">IPET-OSDE-2 will review the current activities regarding observing system studies with emphasis on the design of future observing systems contributing to WIGOS. It will consider proposals for new studies to be promoted by the IPET-OSDE. The </w:t>
      </w:r>
      <w:r>
        <w:rPr>
          <w:rFonts w:ascii="Arial" w:eastAsia="Times New Roman" w:hAnsi="Arial" w:cs="Arial"/>
          <w:sz w:val="22"/>
          <w:szCs w:val="22"/>
          <w:lang w:val="en-GB" w:eastAsia="zh-TW"/>
        </w:rPr>
        <w:t>6</w:t>
      </w:r>
      <w:r w:rsidRPr="00AD7793">
        <w:rPr>
          <w:rFonts w:ascii="Arial" w:eastAsia="Times New Roman" w:hAnsi="Arial" w:cs="Arial"/>
          <w:sz w:val="22"/>
          <w:szCs w:val="22"/>
          <w:vertAlign w:val="superscript"/>
          <w:lang w:val="en-GB" w:eastAsia="zh-TW"/>
        </w:rPr>
        <w:t>th</w:t>
      </w:r>
      <w:r>
        <w:rPr>
          <w:rFonts w:ascii="Arial" w:eastAsia="Times New Roman" w:hAnsi="Arial" w:cs="Arial"/>
          <w:sz w:val="22"/>
          <w:szCs w:val="22"/>
          <w:lang w:val="en-GB" w:eastAsia="zh-TW"/>
        </w:rPr>
        <w:t xml:space="preserve"> </w:t>
      </w:r>
      <w:r w:rsidRPr="00BA3B1C">
        <w:rPr>
          <w:rFonts w:ascii="Arial" w:eastAsia="Times New Roman" w:hAnsi="Arial" w:cs="Arial"/>
          <w:sz w:val="22"/>
          <w:szCs w:val="22"/>
          <w:lang w:val="en-GB" w:eastAsia="zh-TW"/>
        </w:rPr>
        <w:t xml:space="preserve">WMO Workshop on the Impact of Various Observing Systems on Numerical Weather Prediction will be organised by the Inter Programme Expert Team on the Observing System Design and Evolution (IPET-OSDE) and will be hosted by the China Meteorological Administration at the headquarters of the Shanghai Meteorological Service in Shanghai, China, May 10-13, 2016. Participants are expected from all the major NWP centres that are active in the area of impact studies. As for the previous five workshops, it is planned to produce a workshop report, which will be published as a WMO Technical Report and will include the presentations submitted by the participants. Based on the first announcement there will be approx. 40 oral presentation and around 20-30 posters. The 2nd circular will </w:t>
      </w:r>
      <w:proofErr w:type="gramStart"/>
      <w:r w:rsidRPr="00BA3B1C">
        <w:rPr>
          <w:rFonts w:ascii="Arial" w:eastAsia="Times New Roman" w:hAnsi="Arial" w:cs="Arial"/>
          <w:sz w:val="22"/>
          <w:szCs w:val="22"/>
          <w:lang w:val="en-GB" w:eastAsia="zh-TW"/>
        </w:rPr>
        <w:t>distributed</w:t>
      </w:r>
      <w:proofErr w:type="gramEnd"/>
      <w:r w:rsidRPr="00BA3B1C">
        <w:rPr>
          <w:rFonts w:ascii="Arial" w:eastAsia="Times New Roman" w:hAnsi="Arial" w:cs="Arial"/>
          <w:sz w:val="22"/>
          <w:szCs w:val="22"/>
          <w:lang w:val="en-GB" w:eastAsia="zh-TW"/>
        </w:rPr>
        <w:t xml:space="preserve"> in January 2016. Further information can be found under </w:t>
      </w:r>
      <w:hyperlink r:id="rId10" w:history="1">
        <w:r w:rsidRPr="00BA3B1C">
          <w:rPr>
            <w:rFonts w:ascii="Arial" w:eastAsia="Times New Roman" w:hAnsi="Arial" w:cs="Arial"/>
            <w:sz w:val="22"/>
            <w:szCs w:val="22"/>
            <w:lang w:val="en-GB" w:eastAsia="zh-TW"/>
          </w:rPr>
          <w:t>http://www.wmo.int/pages/prog/www/WIGOS-WIS/meetings.html</w:t>
        </w:r>
      </w:hyperlink>
      <w:r w:rsidRPr="00BA3B1C">
        <w:rPr>
          <w:rFonts w:ascii="Arial" w:eastAsia="Times New Roman" w:hAnsi="Arial" w:cs="Arial"/>
          <w:sz w:val="22"/>
          <w:szCs w:val="22"/>
          <w:lang w:val="en-GB" w:eastAsia="zh-TW"/>
        </w:rPr>
        <w:t xml:space="preserve"> .</w:t>
      </w:r>
    </w:p>
    <w:p w:rsidR="00AD7793" w:rsidRPr="00BA3B1C" w:rsidRDefault="00AD7793" w:rsidP="00AD7793">
      <w:pPr>
        <w:pStyle w:val="Heading4"/>
        <w:jc w:val="both"/>
        <w:rPr>
          <w:szCs w:val="22"/>
        </w:rPr>
      </w:pPr>
      <w:r w:rsidRPr="00BA3B1C">
        <w:rPr>
          <w:szCs w:val="22"/>
        </w:rPr>
        <w:lastRenderedPageBreak/>
        <w:t>3</w:t>
      </w:r>
      <w:r w:rsidRPr="00BA3B1C">
        <w:rPr>
          <w:szCs w:val="22"/>
        </w:rPr>
        <w:tab/>
        <w:t>Satellite matters (IPET-SUP and ET-SAT)</w:t>
      </w:r>
    </w:p>
    <w:p w:rsidR="00AD7793" w:rsidRPr="00BA3B1C" w:rsidRDefault="00AD7793" w:rsidP="00AD7793">
      <w:pPr>
        <w:pStyle w:val="WMOBodyText"/>
        <w:jc w:val="both"/>
      </w:pPr>
      <w:r w:rsidRPr="00BA3B1C">
        <w:t xml:space="preserve">Referring to the Terms of Reference and activities of the Inter-Programme Expert Team on Satellite Utilization and Products (IPET-SUP) and the Expert Team on Satellite Systems </w:t>
      </w:r>
      <w:r>
        <w:t>(ET-SAT), the following points require</w:t>
      </w:r>
      <w:r w:rsidRPr="00BA3B1C">
        <w:t xml:space="preserve"> discussion and decision by the CBS-16, and </w:t>
      </w:r>
      <w:r>
        <w:t xml:space="preserve">action by </w:t>
      </w:r>
      <w:r w:rsidRPr="00BA3B1C">
        <w:t>the ICT-IOS to coordinate and lead the necessary efforts with the relevant Expert Team(s):</w:t>
      </w:r>
    </w:p>
    <w:p w:rsidR="00AD7793" w:rsidRPr="00BA3B1C" w:rsidRDefault="00AD7793" w:rsidP="00AD7793">
      <w:pPr>
        <w:pStyle w:val="Heading4"/>
        <w:jc w:val="both"/>
        <w:rPr>
          <w:szCs w:val="22"/>
        </w:rPr>
      </w:pPr>
      <w:r w:rsidRPr="00BA3B1C">
        <w:rPr>
          <w:szCs w:val="22"/>
        </w:rPr>
        <w:t xml:space="preserve">Vision of the WIGOS Space-based Component Systems in 2040 </w:t>
      </w:r>
    </w:p>
    <w:p w:rsidR="00AD7793" w:rsidRPr="00BA3B1C" w:rsidRDefault="00AD7793" w:rsidP="00AD7793">
      <w:pPr>
        <w:pStyle w:val="Style1"/>
        <w:tabs>
          <w:tab w:val="clear" w:pos="851"/>
        </w:tabs>
        <w:spacing w:before="0" w:after="0"/>
        <w:rPr>
          <w:rFonts w:cs="Arial"/>
        </w:rPr>
      </w:pPr>
    </w:p>
    <w:p w:rsidR="00AD7793" w:rsidRPr="00BA3B1C" w:rsidRDefault="00AD7793" w:rsidP="00AD7793">
      <w:pPr>
        <w:pStyle w:val="Style1"/>
        <w:tabs>
          <w:tab w:val="clear" w:pos="851"/>
        </w:tabs>
        <w:spacing w:before="0" w:after="0"/>
        <w:rPr>
          <w:rFonts w:cs="Arial"/>
        </w:rPr>
      </w:pPr>
      <w:r w:rsidRPr="00BA3B1C">
        <w:rPr>
          <w:rFonts w:cs="Arial"/>
        </w:rPr>
        <w:t>As per EC-66 request and guidance from CBS-Ext. (2014), WMO started reviewing its Vision of future global observing systems to support weather, climate and related environmental applications. The 2040 Vision of the WIGOS space-based component systems is intended to provide a shared, high-level goal to guide the efforts of WMO Member states in the evolution of satellite-based observing systems. It is based on an attempted anticipation of user requirements in the WMO application areas, and technological capabilities, in 2040. The Vision, to be developed and finalized by 2018 under CBS auspices, and for adoption by Cg-18 in 2019, will be based on a broad consultation of user communities, WMO Technical Commissions, and space agencies.</w:t>
      </w:r>
    </w:p>
    <w:p w:rsidR="00AD7793" w:rsidRPr="00BA3B1C" w:rsidRDefault="00AD7793" w:rsidP="00AD7793">
      <w:pPr>
        <w:pStyle w:val="Style1"/>
        <w:tabs>
          <w:tab w:val="clear" w:pos="851"/>
        </w:tabs>
        <w:spacing w:before="0" w:after="0"/>
        <w:rPr>
          <w:rFonts w:cs="Arial"/>
        </w:rPr>
      </w:pPr>
    </w:p>
    <w:p w:rsidR="00AD7793" w:rsidRPr="00BA3B1C" w:rsidRDefault="00AD7793" w:rsidP="00AD7793">
      <w:pPr>
        <w:pStyle w:val="Style1"/>
        <w:tabs>
          <w:tab w:val="clear" w:pos="851"/>
        </w:tabs>
        <w:spacing w:before="0" w:after="0"/>
        <w:rPr>
          <w:rFonts w:cs="Arial"/>
        </w:rPr>
      </w:pPr>
      <w:r w:rsidRPr="00BA3B1C">
        <w:rPr>
          <w:rFonts w:cs="Arial"/>
        </w:rPr>
        <w:t xml:space="preserve">CBS-16 is invited to comment on the first draft of the Vision, and to advise on its further development: </w:t>
      </w:r>
      <w:hyperlink r:id="rId11" w:history="1">
        <w:r w:rsidRPr="00BA3B1C">
          <w:rPr>
            <w:rStyle w:val="Hyperlink"/>
            <w:rFonts w:cs="Arial"/>
            <w:color w:val="auto"/>
          </w:rPr>
          <w:t>http://www.wmo.int/pages/prog/sat/meetings/documents/CM-13_Doc_02_Vision-Space-2040-Draft20160119.pdf</w:t>
        </w:r>
      </w:hyperlink>
      <w:r w:rsidRPr="00BA3B1C">
        <w:rPr>
          <w:rFonts w:cs="Arial"/>
        </w:rPr>
        <w:t xml:space="preserve"> </w:t>
      </w:r>
    </w:p>
    <w:p w:rsidR="00AD7793" w:rsidRPr="00BA3B1C" w:rsidRDefault="00AD7793" w:rsidP="00AD7793">
      <w:pPr>
        <w:pStyle w:val="Heading4"/>
        <w:jc w:val="both"/>
        <w:rPr>
          <w:szCs w:val="22"/>
        </w:rPr>
      </w:pPr>
      <w:r w:rsidRPr="00BA3B1C">
        <w:rPr>
          <w:szCs w:val="22"/>
        </w:rPr>
        <w:t>Key results from the 2016 WMO Survey on the Use of Satellite Data</w:t>
      </w:r>
    </w:p>
    <w:p w:rsidR="00AD7793" w:rsidRPr="00BA3B1C" w:rsidRDefault="00AD7793" w:rsidP="00AD7793">
      <w:pPr>
        <w:spacing w:after="240"/>
        <w:ind w:right="202"/>
        <w:rPr>
          <w:szCs w:val="22"/>
        </w:rPr>
      </w:pPr>
    </w:p>
    <w:p w:rsidR="00AD7793" w:rsidRPr="00BA3B1C" w:rsidRDefault="00AD7793" w:rsidP="00AD7793">
      <w:pPr>
        <w:spacing w:after="240"/>
        <w:ind w:right="202"/>
        <w:rPr>
          <w:szCs w:val="22"/>
        </w:rPr>
      </w:pPr>
      <w:r w:rsidRPr="00BA3B1C">
        <w:rPr>
          <w:szCs w:val="22"/>
        </w:rPr>
        <w:t xml:space="preserve">This Survey is carried out in Q1/2016 under CBS IPET-SUP auspices to regularly collect up-to-date information on WMO Members’ capabilities and needs in using satellite data in meteorological, climate, water, and related environmental applications. A new generation of meteorological and environmental satellites is being put in service over the next five years, and users need to prepare for the new data in order to fully exploit their value and to ensure continuity of service. The Survey will help identify challenges and possible solutions in this regard, to help bridge the gaps between the increasing amount of satellite data available, and the need for improved and easy access to those data, products, tools, derived information, and user training. </w:t>
      </w:r>
    </w:p>
    <w:p w:rsidR="00AD7793" w:rsidRPr="00BA3B1C" w:rsidRDefault="00AD7793" w:rsidP="00AD7793">
      <w:pPr>
        <w:spacing w:after="240"/>
        <w:ind w:right="202"/>
        <w:rPr>
          <w:szCs w:val="22"/>
        </w:rPr>
      </w:pPr>
      <w:r w:rsidRPr="00BA3B1C">
        <w:rPr>
          <w:szCs w:val="22"/>
        </w:rPr>
        <w:t xml:space="preserve">The Survey also enquires on user access and gaps to satellite-derived information on soil moisture, lightning, sea-surface salinity, greenhouse gases, and inland water bodies, all of which were identified as emerging priorities in a WMO satellite survey in 2012. </w:t>
      </w:r>
    </w:p>
    <w:p w:rsidR="00AD7793" w:rsidRPr="00BA3B1C" w:rsidRDefault="00AD7793" w:rsidP="00AD7793">
      <w:pPr>
        <w:spacing w:after="240"/>
        <w:ind w:right="202"/>
        <w:rPr>
          <w:szCs w:val="22"/>
        </w:rPr>
      </w:pPr>
      <w:r w:rsidRPr="00BA3B1C">
        <w:rPr>
          <w:szCs w:val="22"/>
        </w:rPr>
        <w:t>Information collected through the Survey will shape international action by the WMO Space Programme in effectively responding to satellite-specific needs within WIGOS, the GFCS and, as appropriate, within WMO Member states.</w:t>
      </w:r>
    </w:p>
    <w:p w:rsidR="00AD7793" w:rsidRPr="00AD7793" w:rsidRDefault="00AD7793" w:rsidP="00AD7793">
      <w:pPr>
        <w:spacing w:after="240"/>
        <w:ind w:right="202"/>
        <w:rPr>
          <w:szCs w:val="22"/>
        </w:rPr>
      </w:pPr>
      <w:r w:rsidRPr="00AD7793">
        <w:rPr>
          <w:szCs w:val="22"/>
        </w:rPr>
        <w:t>CBS-16 is invited to discuss key results from the Survey.</w:t>
      </w:r>
    </w:p>
    <w:p w:rsidR="00AD7793" w:rsidRPr="00BA3B1C" w:rsidRDefault="00AD7793" w:rsidP="00AD7793">
      <w:pPr>
        <w:pStyle w:val="Heading4"/>
        <w:jc w:val="both"/>
        <w:rPr>
          <w:szCs w:val="22"/>
        </w:rPr>
      </w:pPr>
      <w:r w:rsidRPr="00BA3B1C">
        <w:rPr>
          <w:szCs w:val="22"/>
        </w:rPr>
        <w:t>New version of OSCAR/Space (v2)</w:t>
      </w: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r w:rsidRPr="00BA3B1C">
        <w:rPr>
          <w:rFonts w:ascii="Arial" w:hAnsi="Arial" w:cs="Arial"/>
        </w:rPr>
        <w:t xml:space="preserve">The Space-based Capabilities part of OSCAR (OSCAR/Space) is operational since 2012. The site currently receives around </w:t>
      </w:r>
      <w:r w:rsidRPr="00BA3B1C">
        <w:rPr>
          <w:rFonts w:ascii="Arial" w:hAnsi="Arial" w:cs="Arial"/>
          <w:b/>
        </w:rPr>
        <w:t xml:space="preserve">1100 page views per day </w:t>
      </w:r>
      <w:r w:rsidRPr="00BA3B1C">
        <w:rPr>
          <w:rFonts w:ascii="Arial" w:hAnsi="Arial" w:cs="Arial"/>
        </w:rPr>
        <w:t xml:space="preserve">(baseline 1 August 2015 – 15 January 2016). The database is updated on a regular, near-daily basis by the Secretariat with limited consultancy support. It received very positive feedback from several international groups and conferences over the past year. </w:t>
      </w: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r w:rsidRPr="00BA3B1C">
        <w:rPr>
          <w:rFonts w:ascii="Arial" w:hAnsi="Arial" w:cs="Arial"/>
        </w:rPr>
        <w:t>OSCAR contains different kinds of information:</w:t>
      </w:r>
    </w:p>
    <w:p w:rsidR="00AD7793" w:rsidRPr="00BA3B1C" w:rsidRDefault="00AD7793" w:rsidP="00EB7713">
      <w:pPr>
        <w:pStyle w:val="BodyTextIndent"/>
        <w:numPr>
          <w:ilvl w:val="0"/>
          <w:numId w:val="5"/>
        </w:numPr>
        <w:tabs>
          <w:tab w:val="clear" w:pos="566"/>
          <w:tab w:val="clear" w:pos="1079"/>
          <w:tab w:val="clear" w:pos="1134"/>
          <w:tab w:val="clear" w:pos="2268"/>
          <w:tab w:val="clear" w:pos="3402"/>
          <w:tab w:val="clear" w:pos="4534"/>
        </w:tabs>
        <w:rPr>
          <w:rFonts w:ascii="Arial" w:hAnsi="Arial" w:cs="Arial"/>
        </w:rPr>
      </w:pPr>
      <w:r w:rsidRPr="00BA3B1C">
        <w:rPr>
          <w:rFonts w:ascii="Arial" w:hAnsi="Arial" w:cs="Arial"/>
        </w:rPr>
        <w:lastRenderedPageBreak/>
        <w:t>Programmatic and technical details on satellite programmes, missions and instruments, as provided by agency authorized sources;</w:t>
      </w:r>
    </w:p>
    <w:p w:rsidR="00AD7793" w:rsidRPr="00BA3B1C" w:rsidRDefault="00AD7793" w:rsidP="00EB7713">
      <w:pPr>
        <w:pStyle w:val="BodyTextIndent"/>
        <w:numPr>
          <w:ilvl w:val="0"/>
          <w:numId w:val="5"/>
        </w:numPr>
        <w:tabs>
          <w:tab w:val="clear" w:pos="566"/>
          <w:tab w:val="clear" w:pos="1079"/>
          <w:tab w:val="clear" w:pos="1134"/>
          <w:tab w:val="clear" w:pos="2268"/>
          <w:tab w:val="clear" w:pos="3402"/>
          <w:tab w:val="clear" w:pos="4534"/>
        </w:tabs>
        <w:rPr>
          <w:rFonts w:ascii="Arial" w:hAnsi="Arial" w:cs="Arial"/>
        </w:rPr>
      </w:pPr>
      <w:r w:rsidRPr="00BA3B1C">
        <w:rPr>
          <w:rFonts w:ascii="Arial" w:hAnsi="Arial" w:cs="Arial"/>
        </w:rPr>
        <w:t xml:space="preserve">A tentative evaluation of the relevance of the instruments for the measurement of physical variables, based on instrument design features; this assessment is also used to generate preliminary “gap analyses” for these variables; </w:t>
      </w:r>
    </w:p>
    <w:p w:rsidR="00AD7793" w:rsidRPr="00BA3B1C" w:rsidRDefault="00AD7793" w:rsidP="00EB7713">
      <w:pPr>
        <w:pStyle w:val="BodyTextIndent"/>
        <w:numPr>
          <w:ilvl w:val="0"/>
          <w:numId w:val="5"/>
        </w:numPr>
        <w:tabs>
          <w:tab w:val="clear" w:pos="566"/>
          <w:tab w:val="clear" w:pos="1079"/>
          <w:tab w:val="clear" w:pos="1134"/>
          <w:tab w:val="clear" w:pos="2268"/>
          <w:tab w:val="clear" w:pos="3402"/>
          <w:tab w:val="clear" w:pos="4534"/>
        </w:tabs>
        <w:rPr>
          <w:rFonts w:ascii="Arial" w:hAnsi="Arial" w:cs="Arial"/>
        </w:rPr>
      </w:pPr>
      <w:r w:rsidRPr="00BA3B1C">
        <w:rPr>
          <w:rFonts w:ascii="Arial" w:hAnsi="Arial" w:cs="Arial"/>
        </w:rPr>
        <w:t>A view on the actual and planned implementation of the space-based capabilities foreseen in the WMO Vision of global observing systems.</w:t>
      </w:r>
    </w:p>
    <w:p w:rsidR="00AD7793" w:rsidRPr="00BA3B1C" w:rsidRDefault="00AD7793" w:rsidP="00AD7793">
      <w:pPr>
        <w:pStyle w:val="BodyTextIndent"/>
        <w:tabs>
          <w:tab w:val="clear" w:pos="566"/>
          <w:tab w:val="clear" w:pos="1079"/>
          <w:tab w:val="clear" w:pos="1134"/>
          <w:tab w:val="clear" w:pos="2268"/>
          <w:tab w:val="clear" w:pos="3402"/>
          <w:tab w:val="clear" w:pos="4534"/>
        </w:tabs>
        <w:ind w:left="360" w:firstLine="0"/>
        <w:rPr>
          <w:rFonts w:ascii="Arial" w:hAnsi="Arial" w:cs="Arial"/>
          <w:highlight w:val="yellow"/>
        </w:rPr>
      </w:pP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r w:rsidRPr="00BA3B1C">
        <w:rPr>
          <w:rFonts w:ascii="Arial" w:hAnsi="Arial" w:cs="Arial"/>
        </w:rPr>
        <w:t xml:space="preserve">The new version of OSCAR/Space, which is currently in validation stage, will allow a finer characterization of the instruments and their ability to measure geophysical variables, using an expert system approach whereby the knowledge basis consists of a large set of declarative rules applying to the physical properties of each type of instrument. </w:t>
      </w: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r w:rsidRPr="00BA3B1C">
        <w:rPr>
          <w:rFonts w:ascii="Arial" w:hAnsi="Arial" w:cs="Arial"/>
        </w:rPr>
        <w:t xml:space="preserve">Furthermore an advantage of this approach is that all the rules corresponding to a specific variable, or group of variables, or to a specific type of instrument, can be easily extracted, submitted to the appropriate expert groups for review (e.g. experts from IPWG, IWWG, IROWG, ITWG, GHRSST) and updated if necessary, without any software change. </w:t>
      </w: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r w:rsidRPr="00BA3B1C">
        <w:rPr>
          <w:rFonts w:ascii="Arial" w:hAnsi="Arial" w:cs="Arial"/>
        </w:rPr>
        <w:t xml:space="preserve">It is anticipated that this new version (OSCAR/Space version 2) can become a collaborative tool, which will allow </w:t>
      </w:r>
      <w:proofErr w:type="gramStart"/>
      <w:r w:rsidRPr="00BA3B1C">
        <w:rPr>
          <w:rFonts w:ascii="Arial" w:hAnsi="Arial" w:cs="Arial"/>
        </w:rPr>
        <w:t>to further improve its quality, facilitate its uptake by the users, and open</w:t>
      </w:r>
      <w:proofErr w:type="gramEnd"/>
      <w:r w:rsidRPr="00BA3B1C">
        <w:rPr>
          <w:rFonts w:ascii="Arial" w:hAnsi="Arial" w:cs="Arial"/>
        </w:rPr>
        <w:t xml:space="preserve"> a perspective of partnership for its further evolution and maintenance.</w:t>
      </w:r>
    </w:p>
    <w:p w:rsidR="00AD7793" w:rsidRPr="00BA3B1C" w:rsidRDefault="00AD7793" w:rsidP="00AD7793">
      <w:pPr>
        <w:pStyle w:val="Heading4"/>
        <w:jc w:val="both"/>
        <w:rPr>
          <w:szCs w:val="22"/>
        </w:rPr>
      </w:pPr>
      <w:r w:rsidRPr="00BA3B1C">
        <w:rPr>
          <w:szCs w:val="22"/>
        </w:rPr>
        <w:t>Guide to the Direct Broadcast Network (</w:t>
      </w:r>
      <w:proofErr w:type="spellStart"/>
      <w:r w:rsidRPr="00BA3B1C">
        <w:rPr>
          <w:szCs w:val="22"/>
        </w:rPr>
        <w:t>DBNet</w:t>
      </w:r>
      <w:proofErr w:type="spellEnd"/>
      <w:r w:rsidRPr="00BA3B1C">
        <w:rPr>
          <w:szCs w:val="22"/>
        </w:rPr>
        <w:t xml:space="preserve">) </w:t>
      </w:r>
    </w:p>
    <w:p w:rsidR="00AD7793" w:rsidRPr="00BA3B1C" w:rsidRDefault="00AD7793" w:rsidP="00AD7793">
      <w:pPr>
        <w:pStyle w:val="BodyTextIndent"/>
        <w:tabs>
          <w:tab w:val="clear" w:pos="566"/>
          <w:tab w:val="clear" w:pos="1079"/>
          <w:tab w:val="clear" w:pos="1134"/>
          <w:tab w:val="clear" w:pos="2268"/>
          <w:tab w:val="clear" w:pos="3402"/>
          <w:tab w:val="clear" w:pos="4534"/>
        </w:tabs>
        <w:ind w:left="0" w:firstLine="0"/>
        <w:rPr>
          <w:rFonts w:ascii="Arial" w:hAnsi="Arial" w:cs="Arial"/>
        </w:rPr>
      </w:pPr>
    </w:p>
    <w:p w:rsidR="00AD7793" w:rsidRPr="00BA3B1C" w:rsidRDefault="00AD7793" w:rsidP="00AD7793">
      <w:pPr>
        <w:rPr>
          <w:rFonts w:eastAsia="Times New Roman"/>
          <w:szCs w:val="22"/>
        </w:rPr>
      </w:pPr>
      <w:r w:rsidRPr="00BA3B1C">
        <w:rPr>
          <w:szCs w:val="22"/>
        </w:rPr>
        <w:t xml:space="preserve">The aim of </w:t>
      </w:r>
      <w:proofErr w:type="spellStart"/>
      <w:r w:rsidRPr="00BA3B1C">
        <w:rPr>
          <w:szCs w:val="22"/>
        </w:rPr>
        <w:t>DBNet</w:t>
      </w:r>
      <w:proofErr w:type="spellEnd"/>
      <w:r w:rsidRPr="00BA3B1C">
        <w:rPr>
          <w:szCs w:val="22"/>
        </w:rPr>
        <w:t xml:space="preserve"> is to provide near real-time access to near-global data from Low Earth Orbit (LEO) satellites, in order to meet in a cost-efficient manner the timeliness requirements of regional and global Numerical Weather Prediction (NWP) and other applications. </w:t>
      </w:r>
      <w:r w:rsidRPr="00BA3B1C">
        <w:rPr>
          <w:rFonts w:eastAsia="Times New Roman"/>
          <w:szCs w:val="22"/>
        </w:rPr>
        <w:t xml:space="preserve">As a system, </w:t>
      </w:r>
      <w:proofErr w:type="spellStart"/>
      <w:r w:rsidRPr="00BA3B1C">
        <w:rPr>
          <w:rFonts w:eastAsia="Times New Roman"/>
          <w:szCs w:val="22"/>
        </w:rPr>
        <w:t>DBNet</w:t>
      </w:r>
      <w:proofErr w:type="spellEnd"/>
      <w:r w:rsidRPr="00BA3B1C">
        <w:rPr>
          <w:rFonts w:eastAsia="Times New Roman"/>
          <w:szCs w:val="22"/>
        </w:rPr>
        <w:t xml:space="preserve"> performs the following functions:</w:t>
      </w:r>
    </w:p>
    <w:p w:rsidR="00AD7793" w:rsidRPr="00BA3B1C" w:rsidRDefault="00AD7793" w:rsidP="00AD7793">
      <w:pPr>
        <w:rPr>
          <w:rFonts w:eastAsia="Times New Roman"/>
          <w:szCs w:val="22"/>
        </w:rPr>
      </w:pPr>
    </w:p>
    <w:p w:rsidR="00AD7793" w:rsidRPr="00BA3B1C" w:rsidRDefault="00AD7793" w:rsidP="00AD7793">
      <w:pPr>
        <w:rPr>
          <w:rFonts w:eastAsia="Times New Roman"/>
          <w:szCs w:val="22"/>
        </w:rPr>
      </w:pPr>
      <w:r w:rsidRPr="00BA3B1C">
        <w:rPr>
          <w:rFonts w:eastAsia="Times New Roman"/>
          <w:szCs w:val="22"/>
        </w:rPr>
        <w:t>- Reception and acquisition of satellite Direct Broadcast signals at local DBNET stations;</w:t>
      </w:r>
    </w:p>
    <w:p w:rsidR="00AD7793" w:rsidRPr="00BA3B1C" w:rsidRDefault="00AD7793" w:rsidP="00AD7793">
      <w:pPr>
        <w:rPr>
          <w:rFonts w:eastAsia="Times New Roman"/>
          <w:szCs w:val="22"/>
        </w:rPr>
      </w:pPr>
      <w:r w:rsidRPr="00BA3B1C">
        <w:rPr>
          <w:rFonts w:eastAsia="Times New Roman"/>
          <w:szCs w:val="22"/>
        </w:rPr>
        <w:t>- Processing of the acquired data into products;</w:t>
      </w:r>
    </w:p>
    <w:p w:rsidR="00AD7793" w:rsidRPr="00BA3B1C" w:rsidRDefault="00AD7793" w:rsidP="00AD7793">
      <w:pPr>
        <w:rPr>
          <w:rFonts w:eastAsia="Times New Roman"/>
          <w:szCs w:val="22"/>
        </w:rPr>
      </w:pPr>
      <w:r w:rsidRPr="00BA3B1C">
        <w:rPr>
          <w:rFonts w:eastAsia="Times New Roman"/>
          <w:szCs w:val="22"/>
        </w:rPr>
        <w:t>- Near-real time delivery of products;</w:t>
      </w:r>
    </w:p>
    <w:p w:rsidR="00AD7793" w:rsidRPr="00BA3B1C" w:rsidRDefault="00AD7793" w:rsidP="00AD7793">
      <w:pPr>
        <w:rPr>
          <w:rFonts w:eastAsia="Times New Roman"/>
          <w:szCs w:val="22"/>
        </w:rPr>
      </w:pPr>
      <w:r w:rsidRPr="00BA3B1C">
        <w:rPr>
          <w:rFonts w:eastAsia="Times New Roman"/>
          <w:szCs w:val="22"/>
        </w:rPr>
        <w:t xml:space="preserve">- Performance monitoring and quality control; </w:t>
      </w:r>
    </w:p>
    <w:p w:rsidR="00AD7793" w:rsidRPr="00BA3B1C" w:rsidRDefault="00AD7793" w:rsidP="00AD7793">
      <w:pPr>
        <w:rPr>
          <w:rFonts w:eastAsia="Times New Roman"/>
          <w:szCs w:val="22"/>
        </w:rPr>
      </w:pPr>
      <w:r w:rsidRPr="00BA3B1C">
        <w:rPr>
          <w:rFonts w:eastAsia="Times New Roman"/>
          <w:szCs w:val="22"/>
        </w:rPr>
        <w:t>- User information;</w:t>
      </w:r>
    </w:p>
    <w:p w:rsidR="00AD7793" w:rsidRPr="00BA3B1C" w:rsidRDefault="00AD7793" w:rsidP="00AD7793">
      <w:pPr>
        <w:rPr>
          <w:rFonts w:eastAsia="Times New Roman"/>
          <w:szCs w:val="22"/>
        </w:rPr>
      </w:pPr>
      <w:r w:rsidRPr="00BA3B1C">
        <w:rPr>
          <w:rFonts w:eastAsia="Times New Roman"/>
          <w:szCs w:val="22"/>
        </w:rPr>
        <w:t xml:space="preserve">- Coordination and planning. </w:t>
      </w:r>
    </w:p>
    <w:p w:rsidR="00AD7793" w:rsidRPr="00BA3B1C" w:rsidRDefault="00AD7793" w:rsidP="00AD7793">
      <w:pPr>
        <w:pStyle w:val="WMOBodyText"/>
        <w:jc w:val="both"/>
      </w:pPr>
      <w:r w:rsidRPr="00BA3B1C">
        <w:t xml:space="preserve">The </w:t>
      </w:r>
      <w:proofErr w:type="spellStart"/>
      <w:r w:rsidRPr="00BA3B1C">
        <w:t>DBNet</w:t>
      </w:r>
      <w:proofErr w:type="spellEnd"/>
      <w:r w:rsidRPr="00BA3B1C">
        <w:t xml:space="preserve"> Guide defines the minimum standards applicable to the Direct Broadcast Network for Near Real-Time Relay of Low Earth Orbit Satellite Data (</w:t>
      </w:r>
      <w:proofErr w:type="spellStart"/>
      <w:r w:rsidRPr="00BA3B1C">
        <w:t>DBNet</w:t>
      </w:r>
      <w:proofErr w:type="spellEnd"/>
      <w:r w:rsidRPr="00BA3B1C">
        <w:t xml:space="preserve">) and to provide guidance for implementing these standards.  In the present draft Guide, the verb “shall” is used when referring to the standards necessary for </w:t>
      </w:r>
      <w:proofErr w:type="spellStart"/>
      <w:r w:rsidRPr="00BA3B1C">
        <w:t>DBNet</w:t>
      </w:r>
      <w:proofErr w:type="spellEnd"/>
      <w:r w:rsidRPr="00BA3B1C">
        <w:t xml:space="preserve"> to work properly, and “should” when referring to recommended practices. The </w:t>
      </w:r>
      <w:proofErr w:type="spellStart"/>
      <w:r w:rsidRPr="00BA3B1C">
        <w:t>DBNet</w:t>
      </w:r>
      <w:proofErr w:type="spellEnd"/>
      <w:r w:rsidRPr="00BA3B1C">
        <w:t xml:space="preserve"> standards are applicable to all voluntary contributions of WMO Members to </w:t>
      </w:r>
      <w:proofErr w:type="spellStart"/>
      <w:r w:rsidRPr="00BA3B1C">
        <w:t>DBNet</w:t>
      </w:r>
      <w:proofErr w:type="spellEnd"/>
      <w:r w:rsidRPr="00BA3B1C">
        <w:t xml:space="preserve">. </w:t>
      </w:r>
    </w:p>
    <w:p w:rsidR="00AD7793" w:rsidRPr="00BA3B1C" w:rsidRDefault="00AD7793" w:rsidP="00AD7793">
      <w:pPr>
        <w:pStyle w:val="WMOBodyText"/>
        <w:jc w:val="both"/>
      </w:pPr>
      <w:r w:rsidRPr="00BA3B1C">
        <w:t>The aims of these standards are twofold:</w:t>
      </w:r>
    </w:p>
    <w:p w:rsidR="00AD7793" w:rsidRPr="00BA3B1C" w:rsidRDefault="00AD7793" w:rsidP="00EB7713">
      <w:pPr>
        <w:pStyle w:val="WMOBodyText"/>
        <w:numPr>
          <w:ilvl w:val="0"/>
          <w:numId w:val="6"/>
        </w:numPr>
        <w:jc w:val="both"/>
      </w:pPr>
      <w:r w:rsidRPr="00BA3B1C">
        <w:t xml:space="preserve">To help ensure that the data provided by each particular </w:t>
      </w:r>
      <w:proofErr w:type="spellStart"/>
      <w:r w:rsidRPr="00BA3B1C">
        <w:t>DBNet</w:t>
      </w:r>
      <w:proofErr w:type="spellEnd"/>
      <w:r w:rsidRPr="00BA3B1C">
        <w:t xml:space="preserve"> regional network can be used operationally to meet user requirements as recorded in the WIGOS Information Resource;</w:t>
      </w:r>
    </w:p>
    <w:p w:rsidR="00AD7793" w:rsidRPr="00BA3B1C" w:rsidRDefault="00AD7793" w:rsidP="00EB7713">
      <w:pPr>
        <w:pStyle w:val="WMOBodyText"/>
        <w:numPr>
          <w:ilvl w:val="0"/>
          <w:numId w:val="6"/>
        </w:numPr>
        <w:jc w:val="both"/>
      </w:pPr>
      <w:r w:rsidRPr="00BA3B1C">
        <w:t xml:space="preserve">To facilitate inter-regional data exchange and interoperability around the globe, with a particular focus on ensuring the global consistency of the </w:t>
      </w:r>
      <w:proofErr w:type="spellStart"/>
      <w:r w:rsidRPr="00BA3B1C">
        <w:t>DBNet</w:t>
      </w:r>
      <w:proofErr w:type="spellEnd"/>
      <w:r w:rsidRPr="00BA3B1C">
        <w:t xml:space="preserve"> datasets.</w:t>
      </w:r>
    </w:p>
    <w:p w:rsidR="00AD7793" w:rsidRPr="00BA3B1C" w:rsidRDefault="00AD7793" w:rsidP="00AD7793">
      <w:pPr>
        <w:pStyle w:val="WMOBodyText"/>
        <w:jc w:val="both"/>
      </w:pPr>
      <w:r w:rsidRPr="00BA3B1C">
        <w:lastRenderedPageBreak/>
        <w:t xml:space="preserve">This Guide is primarily directed to the </w:t>
      </w:r>
      <w:proofErr w:type="spellStart"/>
      <w:r w:rsidRPr="00BA3B1C">
        <w:t>DBNet</w:t>
      </w:r>
      <w:proofErr w:type="spellEnd"/>
      <w:r w:rsidRPr="00BA3B1C">
        <w:t xml:space="preserve"> station operators and coordinating entities. It also contains provisions for consideration by providers of processing software and by satellite operators. Furthermore, it can be a useful reference for the users of </w:t>
      </w:r>
      <w:proofErr w:type="spellStart"/>
      <w:r w:rsidRPr="00BA3B1C">
        <w:t>DBNet</w:t>
      </w:r>
      <w:proofErr w:type="spellEnd"/>
      <w:r w:rsidRPr="00BA3B1C">
        <w:t xml:space="preserve"> products.</w:t>
      </w:r>
    </w:p>
    <w:p w:rsidR="00AD7793" w:rsidRPr="00BA3B1C" w:rsidRDefault="00AD7793" w:rsidP="00AD7793">
      <w:pPr>
        <w:pStyle w:val="WMOBodyText"/>
        <w:jc w:val="both"/>
      </w:pPr>
      <w:r w:rsidRPr="00BA3B1C">
        <w:t>The current draft Guide, currently under review by CBS IPET-SUP, is available</w:t>
      </w:r>
      <w:proofErr w:type="gramStart"/>
      <w:r w:rsidRPr="00BA3B1C">
        <w:t>: :</w:t>
      </w:r>
      <w:proofErr w:type="gramEnd"/>
      <w:r w:rsidRPr="00BA3B1C">
        <w:t xml:space="preserve"> </w:t>
      </w:r>
      <w:hyperlink r:id="rId12" w:history="1">
        <w:r w:rsidRPr="00BA3B1C">
          <w:rPr>
            <w:rStyle w:val="Hyperlink"/>
            <w:color w:val="auto"/>
          </w:rPr>
          <w:t>http://www.wmo.int/pages/prog/sat/documents/DBNet_Guide-to-DBNet.pdf</w:t>
        </w:r>
      </w:hyperlink>
      <w:r w:rsidRPr="00BA3B1C">
        <w:t xml:space="preserve"> </w:t>
      </w:r>
    </w:p>
    <w:p w:rsidR="00AD7793" w:rsidRPr="00BA3B1C" w:rsidRDefault="00AD7793" w:rsidP="00AD7793">
      <w:pPr>
        <w:pStyle w:val="WMOBodyText"/>
        <w:jc w:val="both"/>
      </w:pPr>
      <w:r w:rsidRPr="00BA3B1C">
        <w:t xml:space="preserve">CBS is requested to endorse the draft Guide to </w:t>
      </w:r>
      <w:proofErr w:type="spellStart"/>
      <w:r w:rsidRPr="00BA3B1C">
        <w:t>DBNet</w:t>
      </w:r>
      <w:proofErr w:type="spellEnd"/>
      <w:r w:rsidRPr="00BA3B1C">
        <w:t>.</w:t>
      </w:r>
    </w:p>
    <w:p w:rsidR="00AD7793" w:rsidRPr="00BA3B1C" w:rsidRDefault="00AD7793" w:rsidP="00AD7793">
      <w:pPr>
        <w:pStyle w:val="Heading4"/>
        <w:jc w:val="both"/>
        <w:rPr>
          <w:szCs w:val="22"/>
        </w:rPr>
      </w:pPr>
      <w:r w:rsidRPr="00BA3B1C">
        <w:rPr>
          <w:szCs w:val="22"/>
        </w:rPr>
        <w:t>Outcome of CGMS-44 and gap analysis of space-based WIGOS</w:t>
      </w:r>
    </w:p>
    <w:p w:rsidR="00AD7793" w:rsidRPr="00BA3B1C" w:rsidRDefault="00AD7793" w:rsidP="00AD7793">
      <w:pPr>
        <w:pStyle w:val="WMOBodyText"/>
        <w:jc w:val="both"/>
      </w:pPr>
      <w:r w:rsidRPr="00BA3B1C">
        <w:t>WMO regularly performs gap analyses of the space-based component of the WIGOS, based on the CGMS baseline and RRR user requirements. CBS is invited to discuss the most recent results of this gap analysis, undertaken under CBS ET-SAT leadership.</w:t>
      </w:r>
    </w:p>
    <w:p w:rsidR="00AD7793" w:rsidRPr="00BA3B1C" w:rsidRDefault="00AD7793" w:rsidP="00AD7793">
      <w:pPr>
        <w:pStyle w:val="Heading4"/>
        <w:jc w:val="both"/>
        <w:rPr>
          <w:szCs w:val="22"/>
        </w:rPr>
      </w:pPr>
      <w:r w:rsidRPr="00BA3B1C">
        <w:rPr>
          <w:szCs w:val="22"/>
        </w:rPr>
        <w:t>Development of satellite-specific WIS discovery metadata</w:t>
      </w:r>
    </w:p>
    <w:p w:rsidR="00AD7793" w:rsidRPr="00BA3B1C" w:rsidRDefault="00AD7793" w:rsidP="00AD7793">
      <w:pPr>
        <w:tabs>
          <w:tab w:val="clear" w:pos="1134"/>
        </w:tabs>
        <w:rPr>
          <w:rFonts w:eastAsia="Times New Roman"/>
          <w:szCs w:val="22"/>
          <w:lang w:eastAsia="zh-TW"/>
        </w:rPr>
      </w:pPr>
    </w:p>
    <w:p w:rsidR="00AD7793" w:rsidRPr="00BA3B1C" w:rsidRDefault="00AD7793" w:rsidP="00AD7793">
      <w:pPr>
        <w:tabs>
          <w:tab w:val="clear" w:pos="1134"/>
        </w:tabs>
        <w:rPr>
          <w:rFonts w:eastAsia="Times New Roman"/>
          <w:szCs w:val="22"/>
          <w:lang w:eastAsia="zh-TW"/>
        </w:rPr>
      </w:pPr>
      <w:r w:rsidRPr="00BA3B1C">
        <w:rPr>
          <w:rFonts w:eastAsia="Times New Roman"/>
          <w:szCs w:val="22"/>
          <w:lang w:eastAsia="zh-TW"/>
        </w:rPr>
        <w:t xml:space="preserve">The WIS infrastructure has been declared operational in 2012 and it has reached a stage where satellite data providers can use the WIS as a distribution platform for making available their products. In order to further increase the satellite data providers’ involvement and allow the distribution of more satellite data products through the WIS, it was decided to create a CGMS-WMO Task Force on Metadata Implementation (TF-MI) to ease the creation of satellite metadata describing products for the WIS discovery catalogues. </w:t>
      </w:r>
    </w:p>
    <w:p w:rsidR="00AD7793" w:rsidRPr="00BA3B1C" w:rsidRDefault="00AD7793" w:rsidP="00AD7793">
      <w:pPr>
        <w:tabs>
          <w:tab w:val="clear" w:pos="1134"/>
        </w:tabs>
        <w:rPr>
          <w:rFonts w:eastAsia="Times New Roman"/>
          <w:szCs w:val="22"/>
          <w:lang w:eastAsia="zh-TW"/>
        </w:rPr>
      </w:pPr>
    </w:p>
    <w:p w:rsidR="00AD7793" w:rsidRPr="00BA3B1C" w:rsidRDefault="00AD7793" w:rsidP="00AD7793">
      <w:pPr>
        <w:tabs>
          <w:tab w:val="clear" w:pos="1134"/>
        </w:tabs>
        <w:rPr>
          <w:rFonts w:eastAsia="Times New Roman"/>
          <w:szCs w:val="22"/>
          <w:lang w:eastAsia="zh-TW"/>
        </w:rPr>
      </w:pPr>
      <w:r w:rsidRPr="00BA3B1C">
        <w:rPr>
          <w:rFonts w:eastAsia="Times New Roman"/>
          <w:szCs w:val="22"/>
          <w:lang w:eastAsia="zh-TW"/>
        </w:rPr>
        <w:t xml:space="preserve">Prior to define documentation and templates for the creation of satellite products discovery </w:t>
      </w:r>
    </w:p>
    <w:p w:rsidR="00AD7793" w:rsidRPr="00BA3B1C" w:rsidRDefault="00AD7793" w:rsidP="00AD7793">
      <w:pPr>
        <w:tabs>
          <w:tab w:val="clear" w:pos="1134"/>
        </w:tabs>
        <w:rPr>
          <w:rFonts w:eastAsia="Times New Roman"/>
          <w:szCs w:val="22"/>
          <w:lang w:eastAsia="zh-TW"/>
        </w:rPr>
      </w:pPr>
      <w:proofErr w:type="gramStart"/>
      <w:r w:rsidRPr="00BA3B1C">
        <w:rPr>
          <w:rFonts w:eastAsia="Times New Roman"/>
          <w:szCs w:val="22"/>
          <w:lang w:eastAsia="zh-TW"/>
        </w:rPr>
        <w:t>metadata</w:t>
      </w:r>
      <w:proofErr w:type="gramEnd"/>
      <w:r w:rsidRPr="00BA3B1C">
        <w:rPr>
          <w:rFonts w:eastAsia="Times New Roman"/>
          <w:szCs w:val="22"/>
          <w:lang w:eastAsia="zh-TW"/>
        </w:rPr>
        <w:t>, the CGMS TF-MI decided first to define a list of essential information that needs to be present in the discovery metadata to allow a WIS Portal user to understand what types of satellite products he or she has been discovering.</w:t>
      </w:r>
    </w:p>
    <w:p w:rsidR="00AD7793" w:rsidRPr="00BA3B1C" w:rsidRDefault="00AD7793" w:rsidP="00AD7793">
      <w:pPr>
        <w:pStyle w:val="WMOBodyText"/>
        <w:jc w:val="both"/>
      </w:pPr>
      <w:r w:rsidRPr="00BA3B1C">
        <w:t>An information model has been created by the CGMS TF-MI to present the essential information that needs to be present in a discovery metadata record. It includes information on (</w:t>
      </w:r>
      <w:proofErr w:type="spellStart"/>
      <w:r w:rsidRPr="00BA3B1C">
        <w:t>i</w:t>
      </w:r>
      <w:proofErr w:type="spellEnd"/>
      <w:r w:rsidRPr="00BA3B1C">
        <w:t xml:space="preserve">) product characteristics, (ii) spacecraft, (iii) instrument, </w:t>
      </w:r>
      <w:proofErr w:type="gramStart"/>
      <w:r w:rsidRPr="00BA3B1C">
        <w:t>(iv) product</w:t>
      </w:r>
      <w:proofErr w:type="gramEnd"/>
      <w:r w:rsidRPr="00BA3B1C">
        <w:t xml:space="preserve"> distribution. </w:t>
      </w:r>
    </w:p>
    <w:p w:rsidR="00AD7793" w:rsidRPr="00BA3B1C" w:rsidRDefault="00AD7793" w:rsidP="00AD7793">
      <w:pPr>
        <w:pStyle w:val="WMOBodyText"/>
        <w:jc w:val="both"/>
      </w:pPr>
      <w:r w:rsidRPr="00BA3B1C">
        <w:t>The information model will be then used in a second phase by the CGMS TF-MI team to create the documentation helping satellite data providers creating WIS discovery metadata for satellite products. This information model will for instance used as the basis for creating examples and templates for the most relevant satellite products made available by the providers.</w:t>
      </w:r>
    </w:p>
    <w:p w:rsidR="00AD7793" w:rsidRPr="00BA3B1C" w:rsidRDefault="00AD7793" w:rsidP="00AD7793">
      <w:pPr>
        <w:pStyle w:val="WMOBodyText"/>
        <w:jc w:val="both"/>
      </w:pPr>
      <w:r w:rsidRPr="00BA3B1C">
        <w:t xml:space="preserve">The Task Force plans to finalize the information model, along with a roadmap for finalizing the guidance by May 2016, for review by CBS expert teams. Once finalized, the material should be included in the Guide to the WIS, through the WIS discovery metadata guidance.  </w:t>
      </w:r>
    </w:p>
    <w:p w:rsidR="00AD7793" w:rsidRPr="00BA3B1C" w:rsidRDefault="00AD7793" w:rsidP="00AD7793">
      <w:pPr>
        <w:pStyle w:val="WMOBodyText"/>
        <w:jc w:val="both"/>
      </w:pPr>
      <w:r w:rsidRPr="00BA3B1C">
        <w:t xml:space="preserve">Reference: </w:t>
      </w:r>
      <w:hyperlink r:id="rId13" w:history="1">
        <w:r w:rsidRPr="00BA3B1C">
          <w:rPr>
            <w:rStyle w:val="Hyperlink"/>
            <w:color w:val="auto"/>
          </w:rPr>
          <w:t>http://www.cgms-info.org/documents/CGMS-TF-MI-SatelliteDataEssentialInformationForDiscoveryMetadata.pdf</w:t>
        </w:r>
      </w:hyperlink>
    </w:p>
    <w:p w:rsidR="00AD7793" w:rsidRPr="00BA3B1C" w:rsidRDefault="00AD7793" w:rsidP="00AD7793">
      <w:pPr>
        <w:pStyle w:val="Heading4"/>
        <w:jc w:val="both"/>
        <w:rPr>
          <w:szCs w:val="22"/>
        </w:rPr>
      </w:pPr>
      <w:r>
        <w:rPr>
          <w:szCs w:val="22"/>
        </w:rPr>
        <w:t>4.</w:t>
      </w:r>
      <w:r>
        <w:rPr>
          <w:szCs w:val="22"/>
        </w:rPr>
        <w:tab/>
      </w:r>
      <w:r w:rsidRPr="00BA3B1C">
        <w:rPr>
          <w:szCs w:val="22"/>
        </w:rPr>
        <w:t>Expert Team on Aircraft-Based Observing Systems (ET-ABO)</w:t>
      </w:r>
    </w:p>
    <w:p w:rsidR="00AD7793" w:rsidRPr="00BA3B1C" w:rsidRDefault="00AD7793" w:rsidP="00AD7793">
      <w:pPr>
        <w:pStyle w:val="WMOBodyText"/>
        <w:jc w:val="both"/>
      </w:pPr>
      <w:r w:rsidRPr="00BA3B1C">
        <w:t xml:space="preserve">Referring to the Terms of Reference and activities of the ET-ABO, </w:t>
      </w:r>
      <w:r w:rsidR="0042098E">
        <w:t>the following points require</w:t>
      </w:r>
      <w:r w:rsidRPr="00BA3B1C">
        <w:t xml:space="preserve"> discussion and decision by the CBS-16, and </w:t>
      </w:r>
      <w:r w:rsidR="0042098E">
        <w:t>action by the</w:t>
      </w:r>
      <w:r w:rsidRPr="00BA3B1C">
        <w:t xml:space="preserve"> ICT-IOS to coordinate and lead the necessary efforts with the relevant Expert Team(s):</w:t>
      </w:r>
    </w:p>
    <w:p w:rsidR="00AD7793" w:rsidRPr="00BA3B1C" w:rsidRDefault="00AD7793" w:rsidP="00AD7793">
      <w:pPr>
        <w:pStyle w:val="ListParagraph"/>
        <w:spacing w:after="60"/>
        <w:jc w:val="both"/>
        <w:rPr>
          <w:rFonts w:ascii="Arial" w:hAnsi="Arial" w:cs="Arial"/>
          <w:sz w:val="22"/>
          <w:szCs w:val="22"/>
          <w:lang w:val="en-GB"/>
        </w:rPr>
      </w:pPr>
    </w:p>
    <w:p w:rsidR="00AD7793" w:rsidRPr="00BA3B1C" w:rsidRDefault="00AD7793" w:rsidP="00EB7713">
      <w:pPr>
        <w:pStyle w:val="ListParagraph"/>
        <w:numPr>
          <w:ilvl w:val="0"/>
          <w:numId w:val="3"/>
        </w:numPr>
        <w:spacing w:after="60"/>
        <w:jc w:val="both"/>
        <w:rPr>
          <w:rFonts w:ascii="Arial" w:hAnsi="Arial" w:cs="Arial"/>
          <w:sz w:val="22"/>
          <w:szCs w:val="22"/>
          <w:lang w:val="en-GB"/>
        </w:rPr>
      </w:pPr>
      <w:r w:rsidRPr="00BA3B1C">
        <w:rPr>
          <w:rFonts w:ascii="Arial" w:eastAsia="Times New Roman" w:hAnsi="Arial" w:cs="Arial"/>
          <w:sz w:val="22"/>
          <w:szCs w:val="22"/>
          <w:lang w:val="en-GB" w:eastAsia="zh-TW"/>
        </w:rPr>
        <w:t>The appointment of NOAA/MADIS as the Data Center for Aircraft Based Observations. CBS would likely be required to approve the ToR for the operation of the ABO-DC.</w:t>
      </w:r>
    </w:p>
    <w:p w:rsidR="00AD7793" w:rsidRPr="00BA3B1C" w:rsidRDefault="00AD7793" w:rsidP="00EB7713">
      <w:pPr>
        <w:pStyle w:val="ListParagraph"/>
        <w:numPr>
          <w:ilvl w:val="0"/>
          <w:numId w:val="3"/>
        </w:numPr>
        <w:spacing w:after="60"/>
        <w:jc w:val="both"/>
        <w:rPr>
          <w:rFonts w:ascii="Arial" w:hAnsi="Arial" w:cs="Arial"/>
          <w:sz w:val="22"/>
          <w:szCs w:val="22"/>
        </w:rPr>
      </w:pPr>
      <w:r w:rsidRPr="00BA3B1C">
        <w:rPr>
          <w:rFonts w:ascii="Arial" w:eastAsia="Times New Roman" w:hAnsi="Arial" w:cs="Arial"/>
          <w:sz w:val="22"/>
          <w:szCs w:val="22"/>
          <w:lang w:val="en-GB" w:eastAsia="zh-TW"/>
        </w:rPr>
        <w:lastRenderedPageBreak/>
        <w:t>A recommendation that CBS interacts with CAeM to engage ICAO and IATA in more actively supporting and promoting the AMDAR &amp; ABO programmes and their expansion and enhancement.</w:t>
      </w:r>
    </w:p>
    <w:p w:rsidR="00AD7793" w:rsidRPr="00BA3B1C" w:rsidRDefault="00AD7793" w:rsidP="00AD7793">
      <w:pPr>
        <w:pStyle w:val="Heading4"/>
        <w:jc w:val="both"/>
        <w:rPr>
          <w:szCs w:val="22"/>
        </w:rPr>
      </w:pPr>
      <w:r>
        <w:rPr>
          <w:szCs w:val="22"/>
        </w:rPr>
        <w:t>5.</w:t>
      </w:r>
      <w:r>
        <w:rPr>
          <w:szCs w:val="22"/>
        </w:rPr>
        <w:tab/>
      </w:r>
      <w:r w:rsidRPr="00BA3B1C">
        <w:rPr>
          <w:szCs w:val="22"/>
        </w:rPr>
        <w:t>Expert Team on Surface-Based Observing Systems (ET-SBO)</w:t>
      </w:r>
    </w:p>
    <w:p w:rsidR="00AD7793" w:rsidRDefault="00AD7793" w:rsidP="00AD7793">
      <w:pPr>
        <w:pStyle w:val="WMOBodyText"/>
        <w:jc w:val="both"/>
      </w:pPr>
      <w:r w:rsidRPr="00BA3B1C">
        <w:t xml:space="preserve">Referring to the Terms of Reference and activities of the ET-SBO, </w:t>
      </w:r>
      <w:r w:rsidR="0042098E">
        <w:t>the following points require</w:t>
      </w:r>
      <w:r w:rsidRPr="00BA3B1C">
        <w:t xml:space="preserve"> discussion and decision by the CBS-16, and </w:t>
      </w:r>
      <w:r w:rsidR="0042098E">
        <w:t>action by the</w:t>
      </w:r>
      <w:r w:rsidRPr="00BA3B1C">
        <w:t xml:space="preserve"> ICT-IOS to coordinate and lead the necessary efforts with the relevant Expert Team(s):</w:t>
      </w:r>
    </w:p>
    <w:p w:rsidR="0042098E" w:rsidRPr="00BA3B1C" w:rsidRDefault="0042098E" w:rsidP="00AD7793">
      <w:pPr>
        <w:pStyle w:val="WMOBodyText"/>
        <w:jc w:val="both"/>
      </w:pPr>
    </w:p>
    <w:p w:rsidR="00205D1C" w:rsidRDefault="00AD7793" w:rsidP="00EB7713">
      <w:pPr>
        <w:pStyle w:val="ListParagraph"/>
        <w:numPr>
          <w:ilvl w:val="0"/>
          <w:numId w:val="2"/>
        </w:numPr>
        <w:spacing w:after="240"/>
        <w:jc w:val="both"/>
        <w:rPr>
          <w:rFonts w:ascii="Arial" w:eastAsia="Times New Roman" w:hAnsi="Arial" w:cs="Arial"/>
          <w:sz w:val="22"/>
          <w:szCs w:val="22"/>
          <w:lang w:val="en-GB" w:eastAsia="zh-TW"/>
        </w:rPr>
      </w:pPr>
      <w:r w:rsidRPr="00BA3B1C">
        <w:rPr>
          <w:rFonts w:ascii="Arial" w:eastAsia="Times New Roman" w:hAnsi="Arial" w:cs="Arial"/>
          <w:sz w:val="22"/>
          <w:szCs w:val="22"/>
          <w:lang w:val="en-GB" w:eastAsia="zh-TW"/>
        </w:rPr>
        <w:t xml:space="preserve">The decision to support the formation of a weather </w:t>
      </w:r>
      <w:proofErr w:type="gramStart"/>
      <w:r w:rsidRPr="00BA3B1C">
        <w:rPr>
          <w:rFonts w:ascii="Arial" w:eastAsia="Times New Roman" w:hAnsi="Arial" w:cs="Arial"/>
          <w:sz w:val="22"/>
          <w:szCs w:val="22"/>
          <w:lang w:val="en-GB" w:eastAsia="zh-TW"/>
        </w:rPr>
        <w:t>radar  coordination</w:t>
      </w:r>
      <w:proofErr w:type="gramEnd"/>
      <w:r w:rsidRPr="00BA3B1C">
        <w:rPr>
          <w:rFonts w:ascii="Arial" w:eastAsia="Times New Roman" w:hAnsi="Arial" w:cs="Arial"/>
          <w:sz w:val="22"/>
          <w:szCs w:val="22"/>
          <w:lang w:val="en-GB" w:eastAsia="zh-TW"/>
        </w:rPr>
        <w:t xml:space="preserve"> team in collaboration with CIMO. </w:t>
      </w:r>
    </w:p>
    <w:p w:rsidR="00AD7793" w:rsidRPr="00BA3B1C" w:rsidRDefault="00205D1C" w:rsidP="00EB7713">
      <w:pPr>
        <w:pStyle w:val="ListParagraph"/>
        <w:numPr>
          <w:ilvl w:val="0"/>
          <w:numId w:val="2"/>
        </w:numPr>
        <w:spacing w:after="240"/>
        <w:jc w:val="both"/>
        <w:rPr>
          <w:rFonts w:ascii="Arial" w:eastAsia="Times New Roman" w:hAnsi="Arial" w:cs="Arial"/>
          <w:sz w:val="22"/>
          <w:szCs w:val="22"/>
          <w:lang w:val="en-GB" w:eastAsia="zh-TW"/>
        </w:rPr>
      </w:pPr>
      <w:r>
        <w:rPr>
          <w:rFonts w:ascii="Arial" w:eastAsia="Times New Roman" w:hAnsi="Arial" w:cs="Arial"/>
          <w:sz w:val="22"/>
          <w:szCs w:val="22"/>
          <w:lang w:val="en-GB" w:eastAsia="zh-TW"/>
        </w:rPr>
        <w:t xml:space="preserve">The chair </w:t>
      </w:r>
      <w:r w:rsidR="00AD7793" w:rsidRPr="00BA3B1C">
        <w:rPr>
          <w:rFonts w:ascii="Arial" w:eastAsia="Times New Roman" w:hAnsi="Arial" w:cs="Arial"/>
          <w:sz w:val="22"/>
          <w:szCs w:val="22"/>
          <w:lang w:val="en-GB" w:eastAsia="zh-TW"/>
        </w:rPr>
        <w:t xml:space="preserve">of ET-SBO </w:t>
      </w:r>
      <w:r>
        <w:rPr>
          <w:rFonts w:ascii="Arial" w:eastAsia="Times New Roman" w:hAnsi="Arial" w:cs="Arial"/>
          <w:sz w:val="22"/>
          <w:szCs w:val="22"/>
          <w:lang w:val="en-GB" w:eastAsia="zh-TW"/>
        </w:rPr>
        <w:t xml:space="preserve">proposed </w:t>
      </w:r>
      <w:r w:rsidR="00AD7793" w:rsidRPr="00BA3B1C">
        <w:rPr>
          <w:rFonts w:ascii="Arial" w:eastAsia="Times New Roman" w:hAnsi="Arial" w:cs="Arial"/>
          <w:sz w:val="22"/>
          <w:szCs w:val="22"/>
          <w:lang w:val="en-GB" w:eastAsia="zh-TW"/>
        </w:rPr>
        <w:t xml:space="preserve">a careful review of the structure of the OPAG </w:t>
      </w:r>
      <w:r>
        <w:rPr>
          <w:rFonts w:ascii="Arial" w:eastAsia="Times New Roman" w:hAnsi="Arial" w:cs="Arial"/>
          <w:sz w:val="22"/>
          <w:szCs w:val="22"/>
          <w:lang w:val="en-GB" w:eastAsia="zh-TW"/>
        </w:rPr>
        <w:t>with</w:t>
      </w:r>
      <w:r w:rsidR="00AD7793" w:rsidRPr="00BA3B1C">
        <w:rPr>
          <w:rFonts w:ascii="Arial" w:eastAsia="Times New Roman" w:hAnsi="Arial" w:cs="Arial"/>
          <w:sz w:val="22"/>
          <w:szCs w:val="22"/>
          <w:lang w:val="en-GB" w:eastAsia="zh-TW"/>
        </w:rPr>
        <w:t xml:space="preserve"> a greater emphasis placed on defining more </w:t>
      </w:r>
      <w:r w:rsidRPr="00BA3B1C">
        <w:rPr>
          <w:rFonts w:ascii="Arial" w:eastAsia="Times New Roman" w:hAnsi="Arial" w:cs="Arial"/>
          <w:sz w:val="22"/>
          <w:szCs w:val="22"/>
          <w:lang w:val="en-GB" w:eastAsia="zh-TW"/>
        </w:rPr>
        <w:t>rigorously</w:t>
      </w:r>
      <w:r w:rsidR="00AD7793" w:rsidRPr="00BA3B1C">
        <w:rPr>
          <w:rFonts w:ascii="Arial" w:eastAsia="Times New Roman" w:hAnsi="Arial" w:cs="Arial"/>
          <w:sz w:val="22"/>
          <w:szCs w:val="22"/>
          <w:lang w:val="en-GB" w:eastAsia="zh-TW"/>
        </w:rPr>
        <w:t xml:space="preserve"> what the activities of teams should be. Linked to this is a requirement to make sure team members have the right skills and expertise and also a capacity to undertake the work. But this should be part of a more unified position and recommendation coming out of ICT-IOS.</w:t>
      </w:r>
    </w:p>
    <w:p w:rsidR="00AD7793" w:rsidRPr="00BA3B1C" w:rsidRDefault="00AD7793" w:rsidP="00EB7713">
      <w:pPr>
        <w:pStyle w:val="ListParagraph"/>
        <w:numPr>
          <w:ilvl w:val="0"/>
          <w:numId w:val="2"/>
        </w:numPr>
        <w:spacing w:after="240"/>
        <w:jc w:val="both"/>
        <w:rPr>
          <w:rFonts w:ascii="Arial" w:hAnsi="Arial" w:cs="Arial"/>
          <w:sz w:val="22"/>
          <w:szCs w:val="22"/>
        </w:rPr>
      </w:pPr>
      <w:r w:rsidRPr="00BA3B1C">
        <w:rPr>
          <w:rFonts w:ascii="Arial" w:eastAsia="Times New Roman" w:hAnsi="Arial" w:cs="Arial"/>
          <w:sz w:val="22"/>
          <w:szCs w:val="22"/>
          <w:lang w:val="en-GB" w:eastAsia="zh-TW"/>
        </w:rPr>
        <w:t>The approval of the regulatory material developed by ET-SBO for weather radar, wind profilers and AWS for inclusion in the Manual on the GOS.</w:t>
      </w:r>
    </w:p>
    <w:p w:rsidR="00AD7793" w:rsidRPr="00BA3B1C" w:rsidRDefault="00AD7793" w:rsidP="00AD7793">
      <w:pPr>
        <w:pStyle w:val="Heading4"/>
        <w:jc w:val="both"/>
        <w:rPr>
          <w:szCs w:val="22"/>
        </w:rPr>
      </w:pPr>
      <w:r>
        <w:rPr>
          <w:szCs w:val="22"/>
        </w:rPr>
        <w:t>6.</w:t>
      </w:r>
      <w:r>
        <w:rPr>
          <w:szCs w:val="22"/>
        </w:rPr>
        <w:tab/>
      </w:r>
      <w:r w:rsidRPr="00BA3B1C">
        <w:rPr>
          <w:szCs w:val="22"/>
        </w:rPr>
        <w:t>Steering Group on Radio-Frequency Coordination (SG-RFC)</w:t>
      </w:r>
    </w:p>
    <w:p w:rsidR="00AD7793" w:rsidRPr="00BA3B1C" w:rsidRDefault="00AD7793" w:rsidP="00AD7793">
      <w:pPr>
        <w:pStyle w:val="WMOBodyText"/>
        <w:jc w:val="both"/>
      </w:pPr>
      <w:r w:rsidRPr="00BA3B1C">
        <w:t xml:space="preserve">Referring to the Terms of Reference and activities of the SG-RFC, the following points require discussion and decision by the CBS-16, and </w:t>
      </w:r>
      <w:r w:rsidR="0042098E">
        <w:t>action by</w:t>
      </w:r>
      <w:r w:rsidRPr="00BA3B1C">
        <w:t xml:space="preserve"> the ICT-IOS to coordinate and lead the necessary efforts with the relevant Expert Team(s) and the SG-RFC:</w:t>
      </w:r>
    </w:p>
    <w:p w:rsidR="00AD7793" w:rsidRPr="00BA3B1C" w:rsidRDefault="00AD7793" w:rsidP="00AD7793">
      <w:pPr>
        <w:pStyle w:val="Heading2"/>
        <w:jc w:val="both"/>
        <w:rPr>
          <w:i/>
        </w:rPr>
      </w:pPr>
      <w:r w:rsidRPr="00BA3B1C">
        <w:rPr>
          <w:i/>
        </w:rPr>
        <w:t>WRC-15</w:t>
      </w:r>
    </w:p>
    <w:p w:rsidR="00AD7793" w:rsidRPr="00BA3B1C" w:rsidRDefault="00AD7793" w:rsidP="00AD7793">
      <w:pPr>
        <w:pStyle w:val="WMOBodyText"/>
        <w:spacing w:before="0"/>
        <w:jc w:val="both"/>
      </w:pPr>
      <w:r w:rsidRPr="00BA3B1C">
        <w:t xml:space="preserve">Ten WRC-15 agenda items related to frequency bands or issues of prime interest for WMO. Another six WRC-15 agenda items potentially had an impact on WMO interests, either due to their wide open scope in terms of frequency ranges under study or in relation with a potential general interest. WMO’s position on these 16 agenda items was described in detail in a submission to WRC-15 through the Secretary General of ITU (Document WRC-15/33) in all official UN languages. A copy of the WMO Position is available online at </w:t>
      </w:r>
      <w:hyperlink r:id="rId14" w:history="1">
        <w:r w:rsidRPr="00BA3B1C">
          <w:rPr>
            <w:rStyle w:val="Hyperlink"/>
            <w:color w:val="auto"/>
          </w:rPr>
          <w:t>http://wis.wmo.int/file=965</w:t>
        </w:r>
      </w:hyperlink>
      <w:r w:rsidRPr="00BA3B1C">
        <w:t>. WMO was represented at the conference by C/ITS and five SG-RFC members. A further 8 people, although not able to represent WMO, also participated in the WMO support team. This approach, that had also proved effective at WRC-12, was necessary in order to ensure representation at parallel working groups and meetings over the four week period.</w:t>
      </w:r>
    </w:p>
    <w:p w:rsidR="00AD7793" w:rsidRPr="00BA3B1C" w:rsidRDefault="00AD7793" w:rsidP="00AD7793">
      <w:pPr>
        <w:pStyle w:val="Heading2"/>
        <w:jc w:val="both"/>
        <w:rPr>
          <w:i/>
        </w:rPr>
      </w:pPr>
      <w:r w:rsidRPr="00BA3B1C">
        <w:rPr>
          <w:i/>
        </w:rPr>
        <w:t>WRC-19</w:t>
      </w:r>
    </w:p>
    <w:p w:rsidR="00AD7793" w:rsidRPr="00BA3B1C" w:rsidRDefault="00AD7793" w:rsidP="00AD7793">
      <w:pPr>
        <w:pStyle w:val="WMOBodyText"/>
        <w:spacing w:before="0"/>
        <w:jc w:val="both"/>
      </w:pPr>
      <w:r w:rsidRPr="00BA3B1C">
        <w:t>Sixteen agenda items were identified for WRC-</w:t>
      </w:r>
      <w:proofErr w:type="gramStart"/>
      <w:r w:rsidRPr="00BA3B1C">
        <w:t>19,</w:t>
      </w:r>
      <w:proofErr w:type="gramEnd"/>
      <w:r w:rsidRPr="00BA3B1C">
        <w:t xml:space="preserve"> eight will most likely be of interest to WMO, although we still need to monitor some of the other issues and sub issues which have not specified exactly what bands will be affected. Although less agenda items for WMO than WRC-15, these are spread across a wider range of ITU study groups. International Mobile Telecommunications (Agenda item 1.3), which is now looking at above 6GHz, will again be a major issue, especially around 30GHz. RLAN which operates in the 5GHz range will again be a major issue to address. WRC-23 already has three issues of interest to WMO, the main one being the identification of frequency for space weather activities which was triggered by SG-RFC.</w:t>
      </w:r>
    </w:p>
    <w:p w:rsidR="00AD7793" w:rsidRPr="00BA3B1C" w:rsidRDefault="00AD7793" w:rsidP="00AD7793">
      <w:pPr>
        <w:pStyle w:val="Heading2"/>
        <w:jc w:val="both"/>
        <w:rPr>
          <w:i/>
        </w:rPr>
      </w:pPr>
      <w:r w:rsidRPr="00BA3B1C">
        <w:rPr>
          <w:i/>
        </w:rPr>
        <w:t>CBS expert team structures</w:t>
      </w:r>
    </w:p>
    <w:p w:rsidR="00AD7793" w:rsidRDefault="00AD7793" w:rsidP="00AD7793">
      <w:pPr>
        <w:pStyle w:val="WMOBodyText"/>
        <w:spacing w:before="0"/>
        <w:jc w:val="both"/>
      </w:pPr>
      <w:r w:rsidRPr="00BA3B1C">
        <w:t xml:space="preserve">The SG-RFC team emphasised the need to gain representation from all ITU regional organizations on SG-RFC. It also expressed some concern that the move from ICT-ISS to ICT-IOS had not fully </w:t>
      </w:r>
      <w:r w:rsidRPr="00BA3B1C">
        <w:lastRenderedPageBreak/>
        <w:t>addressed the challenging and crosscutting nature of its work and would like CBS to review this issue.</w:t>
      </w:r>
    </w:p>
    <w:p w:rsidR="00AD7793" w:rsidRPr="000573AD" w:rsidRDefault="00AD7793" w:rsidP="00AD7793">
      <w:pPr>
        <w:pStyle w:val="WMOBodyText"/>
        <w:jc w:val="center"/>
      </w:pPr>
      <w:r>
        <w:t>_______________</w:t>
      </w:r>
    </w:p>
    <w:sectPr w:rsidR="00AD7793" w:rsidRPr="000573AD" w:rsidSect="0020095E">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CAC" w:rsidRDefault="00252CAC">
      <w:r>
        <w:separator/>
      </w:r>
    </w:p>
    <w:p w:rsidR="00252CAC" w:rsidRDefault="00252CAC"/>
  </w:endnote>
  <w:endnote w:type="continuationSeparator" w:id="0">
    <w:p w:rsidR="00252CAC" w:rsidRDefault="00252CAC">
      <w:r>
        <w:continuationSeparator/>
      </w:r>
    </w:p>
    <w:p w:rsidR="00252CAC" w:rsidRDefault="00252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CAC" w:rsidRDefault="00252CAC">
      <w:r>
        <w:separator/>
      </w:r>
    </w:p>
    <w:p w:rsidR="00252CAC" w:rsidRDefault="00252CAC"/>
  </w:footnote>
  <w:footnote w:type="continuationSeparator" w:id="0">
    <w:p w:rsidR="00252CAC" w:rsidRDefault="00252CAC">
      <w:r>
        <w:continuationSeparator/>
      </w:r>
    </w:p>
    <w:p w:rsidR="00252CAC" w:rsidRDefault="00252CAC"/>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BA3B1C">
      <w:rPr>
        <w:lang w:val="de-DE"/>
      </w:rPr>
      <w:t>09</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59664B">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4A9C"/>
    <w:multiLevelType w:val="hybridMultilevel"/>
    <w:tmpl w:val="07082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995F1A"/>
    <w:multiLevelType w:val="hybridMultilevel"/>
    <w:tmpl w:val="43D4A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E536C1"/>
    <w:multiLevelType w:val="hybridMultilevel"/>
    <w:tmpl w:val="6B54143C"/>
    <w:lvl w:ilvl="0" w:tplc="899E0FBE">
      <w:start w:val="1"/>
      <w:numFmt w:val="bullet"/>
      <w:lvlText w:val="-"/>
      <w:lvlJc w:val="left"/>
      <w:pPr>
        <w:tabs>
          <w:tab w:val="num" w:pos="720"/>
        </w:tabs>
        <w:ind w:left="720" w:hanging="360"/>
      </w:pPr>
      <w:rPr>
        <w:rFonts w:ascii="Arial" w:eastAsia="Times New Roman" w:hAnsi="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A93587"/>
    <w:multiLevelType w:val="hybridMultilevel"/>
    <w:tmpl w:val="52AE5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47623EF"/>
    <w:multiLevelType w:val="hybridMultilevel"/>
    <w:tmpl w:val="7BA84D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75E15A0"/>
    <w:multiLevelType w:val="hybridMultilevel"/>
    <w:tmpl w:val="A4980B9C"/>
    <w:lvl w:ilvl="0" w:tplc="17EADC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8AE4B64"/>
    <w:multiLevelType w:val="multilevel"/>
    <w:tmpl w:val="FC3A0238"/>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C8C2B0B"/>
    <w:multiLevelType w:val="hybridMultilevel"/>
    <w:tmpl w:val="1E2A7BC4"/>
    <w:lvl w:ilvl="0" w:tplc="D820E05C">
      <w:start w:val="1"/>
      <w:numFmt w:val="bullet"/>
      <w:pStyle w:val="BodyText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3C552BB"/>
    <w:multiLevelType w:val="hybridMultilevel"/>
    <w:tmpl w:val="88DE23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86F3924"/>
    <w:multiLevelType w:val="multilevel"/>
    <w:tmpl w:val="9EDC0A2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D192063"/>
    <w:multiLevelType w:val="hybridMultilevel"/>
    <w:tmpl w:val="6DD4F42E"/>
    <w:lvl w:ilvl="0" w:tplc="D05A85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nsid w:val="7F1052B3"/>
    <w:multiLevelType w:val="hybridMultilevel"/>
    <w:tmpl w:val="DFC41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4"/>
  </w:num>
  <w:num w:numId="5">
    <w:abstractNumId w:val="2"/>
  </w:num>
  <w:num w:numId="6">
    <w:abstractNumId w:val="3"/>
  </w:num>
  <w:num w:numId="7">
    <w:abstractNumId w:val="7"/>
  </w:num>
  <w:num w:numId="8">
    <w:abstractNumId w:val="11"/>
  </w:num>
  <w:num w:numId="9">
    <w:abstractNumId w:val="1"/>
  </w:num>
  <w:num w:numId="10">
    <w:abstractNumId w:val="9"/>
  </w:num>
  <w:num w:numId="11">
    <w:abstractNumId w:val="6"/>
  </w:num>
  <w:num w:numId="12">
    <w:abstractNumId w:val="12"/>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330F8"/>
    <w:rsid w:val="000573AD"/>
    <w:rsid w:val="000806D8"/>
    <w:rsid w:val="00083847"/>
    <w:rsid w:val="00083C36"/>
    <w:rsid w:val="000A69BF"/>
    <w:rsid w:val="000F7A87"/>
    <w:rsid w:val="00111BFD"/>
    <w:rsid w:val="00123140"/>
    <w:rsid w:val="0016386E"/>
    <w:rsid w:val="00180771"/>
    <w:rsid w:val="001C5462"/>
    <w:rsid w:val="001D6302"/>
    <w:rsid w:val="0020095E"/>
    <w:rsid w:val="00205D1C"/>
    <w:rsid w:val="00206E84"/>
    <w:rsid w:val="00252CAC"/>
    <w:rsid w:val="00295593"/>
    <w:rsid w:val="002E3FAD"/>
    <w:rsid w:val="00317981"/>
    <w:rsid w:val="0032424A"/>
    <w:rsid w:val="00394A05"/>
    <w:rsid w:val="00397880"/>
    <w:rsid w:val="003F7B3F"/>
    <w:rsid w:val="0041078D"/>
    <w:rsid w:val="0042098E"/>
    <w:rsid w:val="00461FEE"/>
    <w:rsid w:val="004A140B"/>
    <w:rsid w:val="004B7BAA"/>
    <w:rsid w:val="004C2DF7"/>
    <w:rsid w:val="004C4E0B"/>
    <w:rsid w:val="004F6B46"/>
    <w:rsid w:val="00531084"/>
    <w:rsid w:val="00546D8E"/>
    <w:rsid w:val="00571AE1"/>
    <w:rsid w:val="0059664B"/>
    <w:rsid w:val="00615AB0"/>
    <w:rsid w:val="006508EA"/>
    <w:rsid w:val="006A492A"/>
    <w:rsid w:val="006B21FE"/>
    <w:rsid w:val="00716951"/>
    <w:rsid w:val="00771A68"/>
    <w:rsid w:val="007E7D21"/>
    <w:rsid w:val="007F482F"/>
    <w:rsid w:val="00807CC5"/>
    <w:rsid w:val="00831751"/>
    <w:rsid w:val="00835B42"/>
    <w:rsid w:val="00835CFA"/>
    <w:rsid w:val="00847D99"/>
    <w:rsid w:val="0086271D"/>
    <w:rsid w:val="008B7FC7"/>
    <w:rsid w:val="008E1E4A"/>
    <w:rsid w:val="008F0615"/>
    <w:rsid w:val="008F1FDB"/>
    <w:rsid w:val="00975D76"/>
    <w:rsid w:val="00982E51"/>
    <w:rsid w:val="009C4C04"/>
    <w:rsid w:val="009F7566"/>
    <w:rsid w:val="00A06BFE"/>
    <w:rsid w:val="00A35DDF"/>
    <w:rsid w:val="00A60FE6"/>
    <w:rsid w:val="00A95415"/>
    <w:rsid w:val="00AA0AA7"/>
    <w:rsid w:val="00AD7793"/>
    <w:rsid w:val="00AF638A"/>
    <w:rsid w:val="00B009AA"/>
    <w:rsid w:val="00B030C8"/>
    <w:rsid w:val="00B056E7"/>
    <w:rsid w:val="00B10035"/>
    <w:rsid w:val="00B165E6"/>
    <w:rsid w:val="00B301A7"/>
    <w:rsid w:val="00B548A2"/>
    <w:rsid w:val="00BA3B1C"/>
    <w:rsid w:val="00C13EEC"/>
    <w:rsid w:val="00C42C95"/>
    <w:rsid w:val="00C720A4"/>
    <w:rsid w:val="00C7611C"/>
    <w:rsid w:val="00CA7330"/>
    <w:rsid w:val="00CB1DE4"/>
    <w:rsid w:val="00D05E6F"/>
    <w:rsid w:val="00D44BAD"/>
    <w:rsid w:val="00D7097B"/>
    <w:rsid w:val="00DB1AB2"/>
    <w:rsid w:val="00E00498"/>
    <w:rsid w:val="00E2617A"/>
    <w:rsid w:val="00E538E6"/>
    <w:rsid w:val="00E802A2"/>
    <w:rsid w:val="00EB7713"/>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BA3B1C"/>
    <w:pPr>
      <w:tabs>
        <w:tab w:val="clear" w:pos="1134"/>
      </w:tabs>
      <w:ind w:left="720"/>
      <w:contextualSpacing/>
      <w:jc w:val="left"/>
    </w:pPr>
    <w:rPr>
      <w:rFonts w:ascii="Times New Roman" w:eastAsiaTheme="minorEastAsia" w:hAnsi="Times New Roman" w:cs="Times New Roman"/>
      <w:sz w:val="24"/>
      <w:szCs w:val="24"/>
      <w:lang w:val="en-US"/>
    </w:rPr>
  </w:style>
  <w:style w:type="paragraph" w:customStyle="1" w:styleId="Style1">
    <w:name w:val="Style1"/>
    <w:basedOn w:val="Normal"/>
    <w:uiPriority w:val="99"/>
    <w:rsid w:val="00BA3B1C"/>
    <w:pPr>
      <w:tabs>
        <w:tab w:val="clear" w:pos="1134"/>
        <w:tab w:val="left" w:pos="851"/>
      </w:tabs>
      <w:spacing w:before="85" w:after="57"/>
    </w:pPr>
    <w:rPr>
      <w:rFonts w:eastAsia="Times New Roman" w:cs="Times New Roman"/>
      <w:szCs w:val="22"/>
    </w:rPr>
  </w:style>
  <w:style w:type="paragraph" w:styleId="BodyTextIndent">
    <w:name w:val="Body Text Indent"/>
    <w:basedOn w:val="Normal"/>
    <w:link w:val="BodyTextIndentChar"/>
    <w:rsid w:val="00BA3B1C"/>
    <w:pPr>
      <w:widowControl w:val="0"/>
      <w:tabs>
        <w:tab w:val="left" w:pos="566"/>
        <w:tab w:val="left" w:pos="1079"/>
        <w:tab w:val="left" w:pos="2268"/>
        <w:tab w:val="left" w:pos="3402"/>
        <w:tab w:val="left" w:pos="4534"/>
      </w:tabs>
      <w:ind w:left="1079" w:hanging="1079"/>
    </w:pPr>
    <w:rPr>
      <w:rFonts w:ascii="Univers" w:eastAsia="Times New Roman" w:hAnsi="Univers" w:cs="Times New Roman"/>
      <w:snapToGrid w:val="0"/>
      <w:szCs w:val="22"/>
    </w:rPr>
  </w:style>
  <w:style w:type="character" w:customStyle="1" w:styleId="BodyTextIndentChar">
    <w:name w:val="Body Text Indent Char"/>
    <w:basedOn w:val="DefaultParagraphFont"/>
    <w:link w:val="BodyTextIndent"/>
    <w:rsid w:val="00BA3B1C"/>
    <w:rPr>
      <w:rFonts w:ascii="Univers" w:eastAsia="Times New Roman" w:hAnsi="Univers"/>
      <w:snapToGrid w:val="0"/>
      <w:sz w:val="22"/>
      <w:szCs w:val="22"/>
      <w:lang w:val="en-GB" w:eastAsia="en-US"/>
    </w:rPr>
  </w:style>
  <w:style w:type="character" w:customStyle="1" w:styleId="WMOBodyTextChar">
    <w:name w:val="WMO_BodyText Char"/>
    <w:basedOn w:val="DefaultParagraphFont"/>
    <w:rsid w:val="00BA3B1C"/>
    <w:rPr>
      <w:rFonts w:ascii="Arial" w:eastAsia="Arial" w:hAnsi="Arial" w:cs="Arial"/>
      <w:color w:val="000000" w:themeColor="text1"/>
      <w:lang w:eastAsia="en-US"/>
    </w:rPr>
  </w:style>
  <w:style w:type="numbering" w:styleId="111111">
    <w:name w:val="Outline List 2"/>
    <w:basedOn w:val="NoList"/>
    <w:rsid w:val="00AD7793"/>
    <w:pPr>
      <w:numPr>
        <w:numId w:val="8"/>
      </w:numPr>
    </w:pPr>
  </w:style>
  <w:style w:type="paragraph" w:customStyle="1" w:styleId="BodyTextBullet">
    <w:name w:val="_Body Text Bullet"/>
    <w:basedOn w:val="Normal"/>
    <w:rsid w:val="00AD7793"/>
    <w:pPr>
      <w:numPr>
        <w:numId w:val="7"/>
      </w:numPr>
      <w:tabs>
        <w:tab w:val="clear" w:pos="1134"/>
        <w:tab w:val="left" w:pos="1140"/>
        <w:tab w:val="center" w:pos="4513"/>
      </w:tabs>
      <w:suppressAutoHyphens/>
      <w:spacing w:after="120"/>
      <w:jc w:val="left"/>
    </w:pPr>
    <w:rPr>
      <w:rFonts w:eastAsia="SimSun"/>
      <w:bCs/>
      <w:szCs w:val="24"/>
      <w:lang w:eastAsia="zh-CN"/>
    </w:rPr>
  </w:style>
  <w:style w:type="paragraph" w:customStyle="1" w:styleId="BodyTextNumbered">
    <w:name w:val="_Body Text Numbered"/>
    <w:basedOn w:val="Normal"/>
    <w:rsid w:val="00AD7793"/>
    <w:pPr>
      <w:numPr>
        <w:numId w:val="8"/>
      </w:numPr>
      <w:tabs>
        <w:tab w:val="clear" w:pos="1134"/>
        <w:tab w:val="left" w:pos="1140"/>
        <w:tab w:val="center" w:pos="4513"/>
      </w:tabs>
      <w:suppressAutoHyphens/>
      <w:spacing w:after="120"/>
      <w:jc w:val="left"/>
    </w:pPr>
    <w:rPr>
      <w:rFonts w:eastAsia="SimSun"/>
      <w:bCs/>
      <w:szCs w:val="24"/>
      <w:lang w:eastAsia="zh-CN"/>
    </w:rPr>
  </w:style>
  <w:style w:type="paragraph" w:customStyle="1" w:styleId="Default">
    <w:name w:val="Default"/>
    <w:rsid w:val="00AD7793"/>
    <w:pPr>
      <w:autoSpaceDE w:val="0"/>
      <w:autoSpaceDN w:val="0"/>
      <w:adjustRightInd w:val="0"/>
    </w:pPr>
    <w:rPr>
      <w:rFonts w:ascii="Arial" w:hAnsi="Arial" w:cs="Arial"/>
      <w:color w:val="000000"/>
      <w:sz w:val="24"/>
      <w:szCs w:val="24"/>
      <w:lang w:val="de-D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BA3B1C"/>
    <w:pPr>
      <w:tabs>
        <w:tab w:val="clear" w:pos="1134"/>
      </w:tabs>
      <w:ind w:left="720"/>
      <w:contextualSpacing/>
      <w:jc w:val="left"/>
    </w:pPr>
    <w:rPr>
      <w:rFonts w:ascii="Times New Roman" w:eastAsiaTheme="minorEastAsia" w:hAnsi="Times New Roman" w:cs="Times New Roman"/>
      <w:sz w:val="24"/>
      <w:szCs w:val="24"/>
      <w:lang w:val="en-US"/>
    </w:rPr>
  </w:style>
  <w:style w:type="paragraph" w:customStyle="1" w:styleId="Style1">
    <w:name w:val="Style1"/>
    <w:basedOn w:val="Normal"/>
    <w:uiPriority w:val="99"/>
    <w:rsid w:val="00BA3B1C"/>
    <w:pPr>
      <w:tabs>
        <w:tab w:val="clear" w:pos="1134"/>
        <w:tab w:val="left" w:pos="851"/>
      </w:tabs>
      <w:spacing w:before="85" w:after="57"/>
    </w:pPr>
    <w:rPr>
      <w:rFonts w:eastAsia="Times New Roman" w:cs="Times New Roman"/>
      <w:szCs w:val="22"/>
    </w:rPr>
  </w:style>
  <w:style w:type="paragraph" w:styleId="BodyTextIndent">
    <w:name w:val="Body Text Indent"/>
    <w:basedOn w:val="Normal"/>
    <w:link w:val="BodyTextIndentChar"/>
    <w:rsid w:val="00BA3B1C"/>
    <w:pPr>
      <w:widowControl w:val="0"/>
      <w:tabs>
        <w:tab w:val="left" w:pos="566"/>
        <w:tab w:val="left" w:pos="1079"/>
        <w:tab w:val="left" w:pos="2268"/>
        <w:tab w:val="left" w:pos="3402"/>
        <w:tab w:val="left" w:pos="4534"/>
      </w:tabs>
      <w:ind w:left="1079" w:hanging="1079"/>
    </w:pPr>
    <w:rPr>
      <w:rFonts w:ascii="Univers" w:eastAsia="Times New Roman" w:hAnsi="Univers" w:cs="Times New Roman"/>
      <w:snapToGrid w:val="0"/>
      <w:szCs w:val="22"/>
    </w:rPr>
  </w:style>
  <w:style w:type="character" w:customStyle="1" w:styleId="BodyTextIndentChar">
    <w:name w:val="Body Text Indent Char"/>
    <w:basedOn w:val="DefaultParagraphFont"/>
    <w:link w:val="BodyTextIndent"/>
    <w:rsid w:val="00BA3B1C"/>
    <w:rPr>
      <w:rFonts w:ascii="Univers" w:eastAsia="Times New Roman" w:hAnsi="Univers"/>
      <w:snapToGrid w:val="0"/>
      <w:sz w:val="22"/>
      <w:szCs w:val="22"/>
      <w:lang w:val="en-GB" w:eastAsia="en-US"/>
    </w:rPr>
  </w:style>
  <w:style w:type="character" w:customStyle="1" w:styleId="WMOBodyTextChar">
    <w:name w:val="WMO_BodyText Char"/>
    <w:basedOn w:val="DefaultParagraphFont"/>
    <w:rsid w:val="00BA3B1C"/>
    <w:rPr>
      <w:rFonts w:ascii="Arial" w:eastAsia="Arial" w:hAnsi="Arial" w:cs="Arial"/>
      <w:color w:val="000000" w:themeColor="text1"/>
      <w:lang w:eastAsia="en-US"/>
    </w:rPr>
  </w:style>
  <w:style w:type="numbering" w:styleId="111111">
    <w:name w:val="Outline List 2"/>
    <w:basedOn w:val="NoList"/>
    <w:rsid w:val="00AD7793"/>
    <w:pPr>
      <w:numPr>
        <w:numId w:val="8"/>
      </w:numPr>
    </w:pPr>
  </w:style>
  <w:style w:type="paragraph" w:customStyle="1" w:styleId="BodyTextBullet">
    <w:name w:val="_Body Text Bullet"/>
    <w:basedOn w:val="Normal"/>
    <w:rsid w:val="00AD7793"/>
    <w:pPr>
      <w:numPr>
        <w:numId w:val="7"/>
      </w:numPr>
      <w:tabs>
        <w:tab w:val="clear" w:pos="1134"/>
        <w:tab w:val="left" w:pos="1140"/>
        <w:tab w:val="center" w:pos="4513"/>
      </w:tabs>
      <w:suppressAutoHyphens/>
      <w:spacing w:after="120"/>
      <w:jc w:val="left"/>
    </w:pPr>
    <w:rPr>
      <w:rFonts w:eastAsia="SimSun"/>
      <w:bCs/>
      <w:szCs w:val="24"/>
      <w:lang w:eastAsia="zh-CN"/>
    </w:rPr>
  </w:style>
  <w:style w:type="paragraph" w:customStyle="1" w:styleId="BodyTextNumbered">
    <w:name w:val="_Body Text Numbered"/>
    <w:basedOn w:val="Normal"/>
    <w:rsid w:val="00AD7793"/>
    <w:pPr>
      <w:numPr>
        <w:numId w:val="8"/>
      </w:numPr>
      <w:tabs>
        <w:tab w:val="clear" w:pos="1134"/>
        <w:tab w:val="left" w:pos="1140"/>
        <w:tab w:val="center" w:pos="4513"/>
      </w:tabs>
      <w:suppressAutoHyphens/>
      <w:spacing w:after="120"/>
      <w:jc w:val="left"/>
    </w:pPr>
    <w:rPr>
      <w:rFonts w:eastAsia="SimSun"/>
      <w:bCs/>
      <w:szCs w:val="24"/>
      <w:lang w:eastAsia="zh-CN"/>
    </w:rPr>
  </w:style>
  <w:style w:type="paragraph" w:customStyle="1" w:styleId="Default">
    <w:name w:val="Default"/>
    <w:rsid w:val="00AD7793"/>
    <w:pPr>
      <w:autoSpaceDE w:val="0"/>
      <w:autoSpaceDN w:val="0"/>
      <w:adjustRightInd w:val="0"/>
    </w:pPr>
    <w:rPr>
      <w:rFonts w:ascii="Arial" w:hAnsi="Arial" w:cs="Arial"/>
      <w:color w:val="000000"/>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mo.int/pages/prog/www/WIGOS-WIS/meetings.html" TargetMode="External"/><Relationship Id="rId13" Type="http://schemas.openxmlformats.org/officeDocument/2006/relationships/hyperlink" Target="http://www.cgms-info.org/documents/CGMS-TF-MI-SatelliteDataEssentialInformationForDiscoveryMetadata.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mo.int/pages/prog/sat/documents/DBNet_Guide-to-DBNet.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mo.int/pages/prog/sat/meetings/documents/CM-13_Doc_02_Vision-Space-2040-Draft2016011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mo.int/pages/prog/www/WIGOS-WIS/meetings.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is.wmo.int/file=9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0</TotalTime>
  <Pages>12</Pages>
  <Words>4323</Words>
  <Characters>24646</Characters>
  <Application>Microsoft Office Word</Application>
  <DocSecurity>0</DocSecurity>
  <Lines>205</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WMO Document Template</vt:lpstr>
      <vt:lpstr>WMO Document Template</vt:lpstr>
    </vt:vector>
  </TitlesOfParts>
  <Company>WMO</Company>
  <LinksUpToDate>false</LinksUpToDate>
  <CharactersWithSpaces>28912</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Etienne Charpentier</cp:lastModifiedBy>
  <cp:revision>2</cp:revision>
  <cp:lastPrinted>2013-03-12T09:27:00Z</cp:lastPrinted>
  <dcterms:created xsi:type="dcterms:W3CDTF">2016-02-09T15:53:00Z</dcterms:created>
  <dcterms:modified xsi:type="dcterms:W3CDTF">2016-02-09T15:53:00Z</dcterms:modified>
</cp:coreProperties>
</file>